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24FE7CF" w14:textId="13233005" w:rsidR="00D73EA4" w:rsidRPr="00D73EA4" w:rsidRDefault="00D73EA4" w:rsidP="00D73EA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80"/>
          <w:kern w:val="0"/>
          <w:sz w:val="24"/>
          <w:szCs w:val="24"/>
          <w:lang w:eastAsia="ru-RU"/>
          <w14:ligatures w14:val="none"/>
        </w:rPr>
      </w:pPr>
      <w:r w:rsidRPr="00D73EA4">
        <w:rPr>
          <w:rFonts w:ascii="Times New Roman" w:eastAsia="Times New Roman" w:hAnsi="Times New Roman" w:cs="Times New Roman"/>
          <w:noProof/>
          <w:color w:val="000080"/>
          <w:kern w:val="0"/>
          <w:sz w:val="24"/>
          <w:szCs w:val="24"/>
          <w:lang w:eastAsia="ru-RU"/>
          <w14:ligatures w14:val="none"/>
        </w:rPr>
        <mc:AlternateContent>
          <mc:Choice Requires="wps">
            <w:drawing>
              <wp:inline distT="0" distB="0" distL="0" distR="0" wp14:anchorId="0D8494DF" wp14:editId="25FA6C8D">
                <wp:extent cx="304800" cy="304800"/>
                <wp:effectExtent l="0" t="0" r="0" b="0"/>
                <wp:docPr id="1310942762" name="Прямоугольник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63DDFF30" id="Прямоугольник 1" o:spid="_x0000_s1026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" filled="f" stroked="f">
                <o:lock v:ext="edit" aspectratio="t"/>
                <w10:anchorlock/>
              </v:rect>
            </w:pict>
          </mc:Fallback>
        </mc:AlternateContent>
      </w:r>
    </w:p>
    <w:p w14:paraId="3E7CBDE6" w14:textId="77777777" w:rsidR="00D73EA4" w:rsidRPr="00D73EA4" w:rsidRDefault="00D73EA4" w:rsidP="00D73EA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80"/>
          <w:kern w:val="0"/>
          <w:sz w:val="24"/>
          <w:szCs w:val="24"/>
          <w:lang w:eastAsia="ru-RU"/>
          <w14:ligatures w14:val="none"/>
        </w:rPr>
      </w:pPr>
      <w:r w:rsidRPr="00D73EA4">
        <w:rPr>
          <w:rFonts w:ascii="Times New Roman" w:eastAsia="Times New Roman" w:hAnsi="Times New Roman" w:cs="Times New Roman"/>
          <w:b/>
          <w:bCs/>
          <w:color w:val="000080"/>
          <w:kern w:val="0"/>
          <w:sz w:val="24"/>
          <w:szCs w:val="24"/>
          <w:lang w:eastAsia="ru-RU"/>
          <w14:ligatures w14:val="none"/>
        </w:rPr>
        <w:t>Научно-техническое предприятие «Трубопровод»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D73EA4" w:rsidRPr="00D73EA4" w14:paraId="2DDF8E70" w14:textId="77777777" w:rsidTr="00D73EA4">
        <w:tc>
          <w:tcPr>
            <w:tcW w:w="0" w:type="auto"/>
            <w:tcMar>
              <w:top w:w="308" w:type="dxa"/>
              <w:left w:w="80" w:type="dxa"/>
              <w:bottom w:w="0" w:type="dxa"/>
              <w:right w:w="80" w:type="dxa"/>
            </w:tcMar>
            <w:hideMark/>
          </w:tcPr>
          <w:p w14:paraId="528E0841" w14:textId="70315BA1" w:rsidR="00D73EA4" w:rsidRPr="00D73EA4" w:rsidRDefault="00D73EA4" w:rsidP="00D73EA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800000"/>
                <w:kern w:val="0"/>
                <w:sz w:val="48"/>
                <w:szCs w:val="48"/>
                <w:lang w:val="en-US"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800000"/>
                <w:kern w:val="0"/>
                <w:sz w:val="48"/>
                <w:szCs w:val="48"/>
                <w:lang w:val="en-US" w:eastAsia="ru-RU"/>
                <w14:ligatures w14:val="none"/>
              </w:rPr>
              <w:t>KeyST</w:t>
            </w:r>
          </w:p>
        </w:tc>
      </w:tr>
      <w:tr w:rsidR="00D73EA4" w:rsidRPr="00D73EA4" w14:paraId="5DF6FD15" w14:textId="77777777" w:rsidTr="00D73EA4">
        <w:tc>
          <w:tcPr>
            <w:tcW w:w="0" w:type="auto"/>
            <w:tcMar>
              <w:top w:w="308" w:type="dxa"/>
              <w:left w:w="80" w:type="dxa"/>
              <w:bottom w:w="0" w:type="dxa"/>
              <w:right w:w="80" w:type="dxa"/>
            </w:tcMar>
            <w:hideMark/>
          </w:tcPr>
          <w:p w14:paraId="74683CF2" w14:textId="3095359C" w:rsidR="00D73EA4" w:rsidRPr="00D73EA4" w:rsidRDefault="00D73EA4" w:rsidP="00D73EA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8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</w:tr>
      <w:tr w:rsidR="00D73EA4" w:rsidRPr="00B47EEC" w14:paraId="363E2A12" w14:textId="77777777" w:rsidTr="00BB47F5">
        <w:tc>
          <w:tcPr>
            <w:tcW w:w="0" w:type="auto"/>
            <w:tcMar>
              <w:top w:w="308" w:type="dxa"/>
              <w:left w:w="80" w:type="dxa"/>
              <w:bottom w:w="0" w:type="dxa"/>
              <w:right w:w="80" w:type="dxa"/>
            </w:tcMar>
          </w:tcPr>
          <w:p w14:paraId="6758017E" w14:textId="02F66493" w:rsidR="00D73EA4" w:rsidRPr="00D73EA4" w:rsidRDefault="00D73EA4" w:rsidP="00D73EA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60A0"/>
                <w:kern w:val="0"/>
                <w:sz w:val="36"/>
                <w:szCs w:val="36"/>
                <w:lang w:val="en-US" w:eastAsia="ru-RU"/>
                <w14:ligatures w14:val="none"/>
              </w:rPr>
            </w:pPr>
          </w:p>
        </w:tc>
      </w:tr>
      <w:tr w:rsidR="00D73EA4" w:rsidRPr="00D73EA4" w14:paraId="10FB29AC" w14:textId="77777777" w:rsidTr="00D73EA4">
        <w:tc>
          <w:tcPr>
            <w:tcW w:w="0" w:type="auto"/>
            <w:tcMar>
              <w:top w:w="308" w:type="dxa"/>
              <w:left w:w="80" w:type="dxa"/>
              <w:bottom w:w="0" w:type="dxa"/>
              <w:right w:w="80" w:type="dxa"/>
            </w:tcMar>
            <w:hideMark/>
          </w:tcPr>
          <w:p w14:paraId="09E0D294" w14:textId="77777777" w:rsidR="00D73EA4" w:rsidRPr="00D73EA4" w:rsidRDefault="00D73EA4" w:rsidP="00D7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800000"/>
                <w:kern w:val="0"/>
                <w:sz w:val="40"/>
                <w:szCs w:val="40"/>
                <w:lang w:eastAsia="ru-RU"/>
                <w14:ligatures w14:val="none"/>
              </w:rPr>
            </w:pPr>
            <w:r w:rsidRPr="00D73EA4">
              <w:rPr>
                <w:rFonts w:ascii="Times New Roman" w:eastAsia="Times New Roman" w:hAnsi="Times New Roman" w:cs="Times New Roman"/>
                <w:b/>
                <w:bCs/>
                <w:color w:val="800000"/>
                <w:kern w:val="0"/>
                <w:sz w:val="40"/>
                <w:szCs w:val="40"/>
                <w:lang w:eastAsia="ru-RU"/>
                <w14:ligatures w14:val="none"/>
              </w:rPr>
              <w:t>Руководство пользователя</w:t>
            </w:r>
          </w:p>
        </w:tc>
      </w:tr>
      <w:tr w:rsidR="00D73EA4" w:rsidRPr="00D73EA4" w14:paraId="077196DA" w14:textId="77777777" w:rsidTr="00D73EA4">
        <w:tc>
          <w:tcPr>
            <w:tcW w:w="0" w:type="auto"/>
            <w:tcMar>
              <w:top w:w="1541" w:type="dxa"/>
              <w:left w:w="80" w:type="dxa"/>
              <w:bottom w:w="0" w:type="dxa"/>
              <w:right w:w="80" w:type="dxa"/>
            </w:tcMar>
            <w:hideMark/>
          </w:tcPr>
          <w:p w14:paraId="0E7A5DEA" w14:textId="77777777" w:rsidR="00D73EA4" w:rsidRPr="00D73EA4" w:rsidRDefault="00D73EA4" w:rsidP="00D73EA4">
            <w:pPr>
              <w:spacing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8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3EA4">
              <w:rPr>
                <w:rFonts w:ascii="Times New Roman" w:eastAsia="Times New Roman" w:hAnsi="Times New Roman" w:cs="Times New Roman"/>
                <w:b/>
                <w:bCs/>
                <w:color w:val="000080"/>
                <w:kern w:val="0"/>
                <w:sz w:val="24"/>
                <w:szCs w:val="24"/>
                <w:lang w:eastAsia="ru-RU"/>
                <w14:ligatures w14:val="none"/>
              </w:rPr>
              <w:t>Москва, 2024г.</w:t>
            </w:r>
            <w:r w:rsidRPr="00D73EA4">
              <w:rPr>
                <w:rFonts w:ascii="Times New Roman" w:eastAsia="Times New Roman" w:hAnsi="Times New Roman" w:cs="Times New Roman"/>
                <w:color w:val="000080"/>
                <w:kern w:val="0"/>
                <w:sz w:val="24"/>
                <w:szCs w:val="24"/>
                <w:lang w:eastAsia="ru-RU"/>
                <w14:ligatures w14:val="none"/>
              </w:rPr>
              <w:br/>
            </w:r>
            <w:hyperlink r:id="rId8" w:tgtFrame="_blank" w:history="1">
              <w:r w:rsidRPr="00D73EA4">
                <w:rPr>
                  <w:rFonts w:ascii="Times New Roman" w:eastAsia="Times New Roman" w:hAnsi="Times New Roman" w:cs="Times New Roman"/>
                  <w:b/>
                  <w:bCs/>
                  <w:color w:val="0000FF"/>
                  <w:kern w:val="0"/>
                  <w:sz w:val="24"/>
                  <w:szCs w:val="24"/>
                  <w:u w:val="single"/>
                  <w:lang w:eastAsia="ru-RU"/>
                  <w14:ligatures w14:val="none"/>
                </w:rPr>
                <w:t>www.truboprovod.ru</w:t>
              </w:r>
            </w:hyperlink>
          </w:p>
        </w:tc>
      </w:tr>
    </w:tbl>
    <w:p w14:paraId="2AE5B0B1" w14:textId="588F5B0C" w:rsidR="00D73EA4" w:rsidRDefault="00D73EA4" w:rsidP="00D73EA4"/>
    <w:p w14:paraId="0EA4AD8F" w14:textId="77777777" w:rsidR="00D73EA4" w:rsidRDefault="00D73EA4">
      <w:r>
        <w:br w:type="page"/>
      </w:r>
    </w:p>
    <w:p w14:paraId="2A5C9A79" w14:textId="77777777" w:rsidR="00D73EA4" w:rsidRDefault="00D73EA4" w:rsidP="00D73EA4">
      <w:pPr>
        <w:spacing w:before="100" w:beforeAutospacing="1" w:after="100" w:afterAutospacing="1" w:line="240" w:lineRule="auto"/>
        <w:ind w:firstLine="567"/>
        <w:outlineLvl w:val="0"/>
        <w:rPr>
          <w:rFonts w:ascii="Times New Roman" w:eastAsia="Times New Roman" w:hAnsi="Times New Roman" w:cs="Times New Roman"/>
          <w:b/>
          <w:bCs/>
          <w:color w:val="0060A0"/>
          <w:kern w:val="36"/>
          <w:sz w:val="32"/>
          <w:szCs w:val="32"/>
          <w:lang w:eastAsia="ru-RU"/>
          <w14:ligatures w14:val="none"/>
        </w:rPr>
      </w:pPr>
      <w:bookmarkStart w:id="0" w:name="_Toc158661854"/>
      <w:r w:rsidRPr="00D73EA4">
        <w:rPr>
          <w:rFonts w:ascii="Times New Roman" w:eastAsia="Times New Roman" w:hAnsi="Times New Roman" w:cs="Times New Roman"/>
          <w:b/>
          <w:bCs/>
          <w:color w:val="0060A0"/>
          <w:kern w:val="36"/>
          <w:sz w:val="32"/>
          <w:szCs w:val="32"/>
          <w:lang w:eastAsia="ru-RU"/>
          <w14:ligatures w14:val="none"/>
        </w:rPr>
        <w:lastRenderedPageBreak/>
        <w:t>Аннотация</w:t>
      </w:r>
      <w:bookmarkEnd w:id="0"/>
    </w:p>
    <w:p w14:paraId="6AE9F770" w14:textId="7D3D5264" w:rsidR="00E572B3" w:rsidRDefault="00D73EA4" w:rsidP="00D73EA4">
      <w:pPr>
        <w:pStyle w:val="NormalWeb"/>
        <w:spacing w:before="0" w:beforeAutospacing="0" w:after="0" w:afterAutospacing="0"/>
        <w:ind w:firstLine="567"/>
        <w:jc w:val="both"/>
        <w:rPr>
          <w:color w:val="000080"/>
        </w:rPr>
      </w:pPr>
      <w:r w:rsidRPr="00D73EA4">
        <w:rPr>
          <w:color w:val="000080"/>
        </w:rPr>
        <w:t xml:space="preserve">Утилита </w:t>
      </w:r>
      <w:r>
        <w:rPr>
          <w:color w:val="000080"/>
          <w:lang w:val="en-US"/>
        </w:rPr>
        <w:t>KeyST</w:t>
      </w:r>
      <w:r>
        <w:rPr>
          <w:color w:val="000080"/>
        </w:rPr>
        <w:t xml:space="preserve"> предназначена для</w:t>
      </w:r>
      <w:r w:rsidR="00775061">
        <w:rPr>
          <w:color w:val="000080"/>
        </w:rPr>
        <w:t xml:space="preserve"> работы с ключами</w:t>
      </w:r>
      <w:r w:rsidR="00775061" w:rsidRPr="00775061">
        <w:rPr>
          <w:color w:val="000080"/>
        </w:rPr>
        <w:t>:</w:t>
      </w:r>
    </w:p>
    <w:p w14:paraId="0A1D2F26" w14:textId="77777777" w:rsidR="00775061" w:rsidRDefault="00775061" w:rsidP="00775061">
      <w:pPr>
        <w:pStyle w:val="NormalWeb"/>
        <w:numPr>
          <w:ilvl w:val="0"/>
          <w:numId w:val="5"/>
        </w:numPr>
        <w:spacing w:before="0" w:beforeAutospacing="0" w:after="0" w:afterAutospacing="0"/>
        <w:jc w:val="both"/>
        <w:rPr>
          <w:rFonts w:asciiTheme="minorHAnsi" w:hAnsiTheme="minorHAnsi" w:cstheme="minorHAnsi"/>
          <w:color w:val="000080"/>
          <w:sz w:val="22"/>
          <w:szCs w:val="22"/>
        </w:rPr>
      </w:pPr>
      <w:r w:rsidRPr="00833652">
        <w:rPr>
          <w:rFonts w:asciiTheme="minorHAnsi" w:hAnsiTheme="minorHAnsi" w:cstheme="minorHAnsi"/>
          <w:color w:val="000080"/>
          <w:sz w:val="22"/>
          <w:szCs w:val="22"/>
        </w:rPr>
        <w:t>Sentinel SuperPro</w:t>
      </w:r>
      <w:r>
        <w:rPr>
          <w:rFonts w:asciiTheme="minorHAnsi" w:hAnsiTheme="minorHAnsi" w:cstheme="minorHAnsi"/>
          <w:color w:val="000080"/>
          <w:sz w:val="22"/>
          <w:szCs w:val="22"/>
          <w:lang w:val="en-US"/>
        </w:rPr>
        <w:t>;</w:t>
      </w:r>
    </w:p>
    <w:p w14:paraId="1CA68326" w14:textId="77777777" w:rsidR="00775061" w:rsidRPr="00833652" w:rsidRDefault="00775061" w:rsidP="00775061">
      <w:pPr>
        <w:pStyle w:val="NormalWeb"/>
        <w:numPr>
          <w:ilvl w:val="0"/>
          <w:numId w:val="5"/>
        </w:numPr>
        <w:spacing w:before="0" w:beforeAutospacing="0" w:after="0" w:afterAutospacing="0"/>
        <w:jc w:val="both"/>
        <w:rPr>
          <w:rFonts w:asciiTheme="minorHAnsi" w:hAnsiTheme="minorHAnsi" w:cstheme="minorHAnsi"/>
          <w:color w:val="000080"/>
          <w:sz w:val="22"/>
          <w:szCs w:val="22"/>
        </w:rPr>
      </w:pPr>
      <w:r w:rsidRPr="00833652">
        <w:rPr>
          <w:rFonts w:asciiTheme="minorHAnsi" w:hAnsiTheme="minorHAnsi" w:cstheme="minorHAnsi"/>
          <w:color w:val="000080"/>
          <w:sz w:val="22"/>
          <w:szCs w:val="22"/>
        </w:rPr>
        <w:t>Sentinel HL</w:t>
      </w:r>
      <w:r>
        <w:rPr>
          <w:rFonts w:asciiTheme="minorHAnsi" w:hAnsiTheme="minorHAnsi" w:cstheme="minorHAnsi"/>
          <w:color w:val="000080"/>
          <w:sz w:val="22"/>
          <w:szCs w:val="22"/>
          <w:lang w:val="en-US"/>
        </w:rPr>
        <w:t>;</w:t>
      </w:r>
    </w:p>
    <w:p w14:paraId="0B7106C3" w14:textId="78809BB4" w:rsidR="00775061" w:rsidRPr="00775061" w:rsidRDefault="00775061" w:rsidP="00775061">
      <w:pPr>
        <w:pStyle w:val="NormalWeb"/>
        <w:numPr>
          <w:ilvl w:val="0"/>
          <w:numId w:val="5"/>
        </w:numPr>
        <w:spacing w:before="0" w:beforeAutospacing="0" w:after="0" w:afterAutospacing="0"/>
        <w:jc w:val="both"/>
        <w:rPr>
          <w:rFonts w:asciiTheme="minorHAnsi" w:hAnsiTheme="minorHAnsi" w:cstheme="minorHAnsi"/>
          <w:color w:val="000080"/>
          <w:sz w:val="22"/>
          <w:szCs w:val="22"/>
        </w:rPr>
      </w:pPr>
      <w:r>
        <w:rPr>
          <w:rFonts w:asciiTheme="minorHAnsi" w:hAnsiTheme="minorHAnsi" w:cstheme="minorHAnsi"/>
          <w:color w:val="000080"/>
          <w:sz w:val="22"/>
          <w:szCs w:val="22"/>
          <w:lang w:val="en-US"/>
        </w:rPr>
        <w:t>Guardant Sign</w:t>
      </w:r>
    </w:p>
    <w:p w14:paraId="155DF214" w14:textId="77777777" w:rsidR="004A677E" w:rsidRDefault="004A677E" w:rsidP="00D73EA4">
      <w:pPr>
        <w:pStyle w:val="NormalWeb"/>
        <w:spacing w:before="0" w:beforeAutospacing="0" w:after="0" w:afterAutospacing="0"/>
        <w:ind w:firstLine="567"/>
        <w:jc w:val="both"/>
      </w:pPr>
    </w:p>
    <w:p w14:paraId="01514A75" w14:textId="1FF86F12" w:rsidR="00D73EA4" w:rsidRPr="00C42607" w:rsidRDefault="004A677E" w:rsidP="00D73EA4">
      <w:pPr>
        <w:pStyle w:val="NormalWeb"/>
        <w:spacing w:before="0" w:beforeAutospacing="0" w:after="0" w:afterAutospacing="0"/>
        <w:ind w:firstLine="567"/>
        <w:jc w:val="both"/>
        <w:rPr>
          <w:color w:val="000080"/>
        </w:rPr>
      </w:pPr>
      <w:r w:rsidRPr="004A677E">
        <w:rPr>
          <w:color w:val="000080"/>
        </w:rPr>
        <w:t xml:space="preserve">В данной инструкции описаны шаги </w:t>
      </w:r>
      <w:r w:rsidR="006A052B">
        <w:rPr>
          <w:color w:val="000080"/>
        </w:rPr>
        <w:t>по использованию утилиты.</w:t>
      </w:r>
      <w:r w:rsidR="006A052B" w:rsidRPr="006A052B">
        <w:t xml:space="preserve"> </w:t>
      </w:r>
      <w:r w:rsidR="006A052B" w:rsidRPr="006A052B">
        <w:rPr>
          <w:color w:val="000080"/>
        </w:rPr>
        <w:t>От пользователя не требуется знания программирования и детального устройства программы</w:t>
      </w:r>
      <w:r w:rsidR="00C42607">
        <w:rPr>
          <w:color w:val="000080"/>
        </w:rPr>
        <w:t>, однако следует учитывать ограничения, которые описаны для каждого ключа.</w:t>
      </w:r>
    </w:p>
    <w:p w14:paraId="189DB072" w14:textId="77777777" w:rsidR="006A052B" w:rsidRDefault="006A052B" w:rsidP="00D73EA4">
      <w:pPr>
        <w:pStyle w:val="NormalWeb"/>
        <w:spacing w:before="0" w:beforeAutospacing="0" w:after="0" w:afterAutospacing="0"/>
        <w:ind w:firstLine="567"/>
        <w:jc w:val="both"/>
        <w:rPr>
          <w:color w:val="000080"/>
        </w:rPr>
      </w:pPr>
    </w:p>
    <w:p w14:paraId="432B398B" w14:textId="0FCA3666" w:rsidR="006A052B" w:rsidRDefault="006A052B">
      <w:pPr>
        <w:rPr>
          <w:rFonts w:ascii="Times New Roman" w:eastAsia="Times New Roman" w:hAnsi="Times New Roman" w:cs="Times New Roman"/>
          <w:b/>
          <w:bCs/>
          <w:color w:val="0060A0"/>
          <w:kern w:val="36"/>
          <w:sz w:val="32"/>
          <w:szCs w:val="32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color w:val="0060A0"/>
          <w:kern w:val="36"/>
          <w:sz w:val="32"/>
          <w:szCs w:val="32"/>
          <w:lang w:eastAsia="ru-RU"/>
          <w14:ligatures w14:val="none"/>
        </w:rPr>
        <w:br w:type="page"/>
      </w:r>
    </w:p>
    <w:p w14:paraId="049D636F" w14:textId="77777777" w:rsidR="006A052B" w:rsidRDefault="006A052B" w:rsidP="006A052B">
      <w:pPr>
        <w:pStyle w:val="Heading1"/>
        <w:ind w:firstLine="567"/>
        <w:rPr>
          <w:color w:val="0060A0"/>
          <w:sz w:val="32"/>
          <w:szCs w:val="32"/>
        </w:rPr>
      </w:pPr>
      <w:bookmarkStart w:id="1" w:name="_Toc158661855"/>
      <w:r>
        <w:rPr>
          <w:color w:val="0060A0"/>
          <w:sz w:val="32"/>
          <w:szCs w:val="32"/>
        </w:rPr>
        <w:lastRenderedPageBreak/>
        <w:t>Содержание</w:t>
      </w:r>
      <w:bookmarkEnd w:id="1"/>
    </w:p>
    <w:sdt>
      <w:sdtPr>
        <w:rPr>
          <w:rFonts w:asciiTheme="minorHAnsi" w:eastAsiaTheme="minorHAnsi" w:hAnsiTheme="minorHAnsi" w:cstheme="minorBidi"/>
          <w:color w:val="auto"/>
          <w:kern w:val="2"/>
          <w:sz w:val="22"/>
          <w:szCs w:val="22"/>
          <w:lang w:eastAsia="en-US"/>
          <w14:ligatures w14:val="standardContextual"/>
        </w:rPr>
        <w:id w:val="1232041932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70E16CD5" w14:textId="0CB0A45C" w:rsidR="006A052B" w:rsidRDefault="006A052B">
          <w:pPr>
            <w:pStyle w:val="TOCHeading"/>
          </w:pPr>
        </w:p>
        <w:p w14:paraId="5E652FB5" w14:textId="2B0AB322" w:rsidR="00B47EEC" w:rsidRDefault="006A052B">
          <w:pPr>
            <w:pStyle w:val="TOC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58661854" w:history="1">
            <w:r w:rsidR="00B47EEC" w:rsidRPr="00831A61">
              <w:rPr>
                <w:rStyle w:val="Hyperlink"/>
                <w:rFonts w:ascii="Times New Roman" w:eastAsia="Times New Roman" w:hAnsi="Times New Roman" w:cs="Times New Roman"/>
                <w:b/>
                <w:bCs/>
                <w:noProof/>
                <w:kern w:val="36"/>
                <w:lang w:eastAsia="ru-RU"/>
                <w14:ligatures w14:val="none"/>
              </w:rPr>
              <w:t>Аннотация</w:t>
            </w:r>
            <w:r w:rsidR="00B47EEC">
              <w:rPr>
                <w:noProof/>
                <w:webHidden/>
              </w:rPr>
              <w:tab/>
            </w:r>
            <w:r w:rsidR="00B47EEC">
              <w:rPr>
                <w:noProof/>
                <w:webHidden/>
              </w:rPr>
              <w:fldChar w:fldCharType="begin"/>
            </w:r>
            <w:r w:rsidR="00B47EEC">
              <w:rPr>
                <w:noProof/>
                <w:webHidden/>
              </w:rPr>
              <w:instrText xml:space="preserve"> PAGEREF _Toc158661854 \h </w:instrText>
            </w:r>
            <w:r w:rsidR="00B47EEC">
              <w:rPr>
                <w:noProof/>
                <w:webHidden/>
              </w:rPr>
            </w:r>
            <w:r w:rsidR="00B47EEC">
              <w:rPr>
                <w:noProof/>
                <w:webHidden/>
              </w:rPr>
              <w:fldChar w:fldCharType="separate"/>
            </w:r>
            <w:r w:rsidR="00B47EEC">
              <w:rPr>
                <w:noProof/>
                <w:webHidden/>
              </w:rPr>
              <w:t>2</w:t>
            </w:r>
            <w:r w:rsidR="00B47EEC">
              <w:rPr>
                <w:noProof/>
                <w:webHidden/>
              </w:rPr>
              <w:fldChar w:fldCharType="end"/>
            </w:r>
          </w:hyperlink>
        </w:p>
        <w:p w14:paraId="6AE41D60" w14:textId="7836B9E4" w:rsidR="00B47EEC" w:rsidRPr="00B47EEC" w:rsidRDefault="00B90E41">
          <w:pPr>
            <w:pStyle w:val="TOC1"/>
            <w:tabs>
              <w:tab w:val="right" w:leader="dot" w:pos="9345"/>
            </w:tabs>
            <w:rPr>
              <w:rFonts w:eastAsiaTheme="minorEastAsia"/>
              <w:b/>
              <w:bCs/>
              <w:noProof/>
              <w:lang w:eastAsia="ru-RU"/>
            </w:rPr>
          </w:pPr>
          <w:hyperlink w:anchor="_Toc158661855" w:history="1">
            <w:r w:rsidR="00B47EEC" w:rsidRPr="00B47EEC">
              <w:rPr>
                <w:rStyle w:val="Hyperlink"/>
                <w:b/>
                <w:bCs/>
                <w:noProof/>
              </w:rPr>
              <w:t>Содержание</w:t>
            </w:r>
            <w:r w:rsidR="00B47EEC" w:rsidRPr="00B47EEC">
              <w:rPr>
                <w:b/>
                <w:bCs/>
                <w:noProof/>
                <w:webHidden/>
              </w:rPr>
              <w:tab/>
            </w:r>
            <w:r w:rsidR="00B47EEC" w:rsidRPr="00B47EEC">
              <w:rPr>
                <w:b/>
                <w:bCs/>
                <w:noProof/>
                <w:webHidden/>
              </w:rPr>
              <w:fldChar w:fldCharType="begin"/>
            </w:r>
            <w:r w:rsidR="00B47EEC" w:rsidRPr="00B47EEC">
              <w:rPr>
                <w:b/>
                <w:bCs/>
                <w:noProof/>
                <w:webHidden/>
              </w:rPr>
              <w:instrText xml:space="preserve"> PAGEREF _Toc158661855 \h </w:instrText>
            </w:r>
            <w:r w:rsidR="00B47EEC" w:rsidRPr="00B47EEC">
              <w:rPr>
                <w:b/>
                <w:bCs/>
                <w:noProof/>
                <w:webHidden/>
              </w:rPr>
            </w:r>
            <w:r w:rsidR="00B47EEC" w:rsidRPr="00B47EEC">
              <w:rPr>
                <w:b/>
                <w:bCs/>
                <w:noProof/>
                <w:webHidden/>
              </w:rPr>
              <w:fldChar w:fldCharType="separate"/>
            </w:r>
            <w:r w:rsidR="00B47EEC" w:rsidRPr="00B47EEC">
              <w:rPr>
                <w:b/>
                <w:bCs/>
                <w:noProof/>
                <w:webHidden/>
              </w:rPr>
              <w:t>3</w:t>
            </w:r>
            <w:r w:rsidR="00B47EEC" w:rsidRPr="00B47EEC">
              <w:rPr>
                <w:b/>
                <w:bCs/>
                <w:noProof/>
                <w:webHidden/>
              </w:rPr>
              <w:fldChar w:fldCharType="end"/>
            </w:r>
          </w:hyperlink>
        </w:p>
        <w:p w14:paraId="4C47D7EC" w14:textId="7C4298E8" w:rsidR="00B47EEC" w:rsidRPr="00B47EEC" w:rsidRDefault="00B90E41">
          <w:pPr>
            <w:pStyle w:val="TOC1"/>
            <w:tabs>
              <w:tab w:val="right" w:leader="dot" w:pos="9345"/>
            </w:tabs>
            <w:rPr>
              <w:rFonts w:eastAsiaTheme="minorEastAsia"/>
              <w:b/>
              <w:bCs/>
              <w:noProof/>
              <w:lang w:eastAsia="ru-RU"/>
            </w:rPr>
          </w:pPr>
          <w:hyperlink w:anchor="_Toc158661856" w:history="1">
            <w:r w:rsidR="00B47EEC" w:rsidRPr="00B47EEC">
              <w:rPr>
                <w:rStyle w:val="Hyperlink"/>
                <w:b/>
                <w:bCs/>
                <w:noProof/>
              </w:rPr>
              <w:t>1. Общие сведения</w:t>
            </w:r>
            <w:r w:rsidR="00B47EEC" w:rsidRPr="00B47EEC">
              <w:rPr>
                <w:b/>
                <w:bCs/>
                <w:noProof/>
                <w:webHidden/>
              </w:rPr>
              <w:tab/>
            </w:r>
            <w:r w:rsidR="00B47EEC" w:rsidRPr="00B47EEC">
              <w:rPr>
                <w:b/>
                <w:bCs/>
                <w:noProof/>
                <w:webHidden/>
              </w:rPr>
              <w:fldChar w:fldCharType="begin"/>
            </w:r>
            <w:r w:rsidR="00B47EEC" w:rsidRPr="00B47EEC">
              <w:rPr>
                <w:b/>
                <w:bCs/>
                <w:noProof/>
                <w:webHidden/>
              </w:rPr>
              <w:instrText xml:space="preserve"> PAGEREF _Toc158661856 \h </w:instrText>
            </w:r>
            <w:r w:rsidR="00B47EEC" w:rsidRPr="00B47EEC">
              <w:rPr>
                <w:b/>
                <w:bCs/>
                <w:noProof/>
                <w:webHidden/>
              </w:rPr>
            </w:r>
            <w:r w:rsidR="00B47EEC" w:rsidRPr="00B47EEC">
              <w:rPr>
                <w:b/>
                <w:bCs/>
                <w:noProof/>
                <w:webHidden/>
              </w:rPr>
              <w:fldChar w:fldCharType="separate"/>
            </w:r>
            <w:r w:rsidR="00B47EEC" w:rsidRPr="00B47EEC">
              <w:rPr>
                <w:b/>
                <w:bCs/>
                <w:noProof/>
                <w:webHidden/>
              </w:rPr>
              <w:t>4</w:t>
            </w:r>
            <w:r w:rsidR="00B47EEC" w:rsidRPr="00B47EEC">
              <w:rPr>
                <w:b/>
                <w:bCs/>
                <w:noProof/>
                <w:webHidden/>
              </w:rPr>
              <w:fldChar w:fldCharType="end"/>
            </w:r>
          </w:hyperlink>
        </w:p>
        <w:p w14:paraId="7B334FDF" w14:textId="491C25E0" w:rsidR="00B47EEC" w:rsidRPr="00B47EEC" w:rsidRDefault="00B90E41">
          <w:pPr>
            <w:pStyle w:val="TOC2"/>
            <w:tabs>
              <w:tab w:val="right" w:leader="dot" w:pos="9345"/>
            </w:tabs>
            <w:rPr>
              <w:rFonts w:eastAsiaTheme="minorEastAsia"/>
              <w:b/>
              <w:bCs/>
              <w:noProof/>
              <w:lang w:eastAsia="ru-RU"/>
            </w:rPr>
          </w:pPr>
          <w:hyperlink w:anchor="_Toc158661857" w:history="1">
            <w:r w:rsidR="00B47EEC" w:rsidRPr="00B47EEC">
              <w:rPr>
                <w:rStyle w:val="Hyperlink"/>
                <w:b/>
                <w:bCs/>
                <w:noProof/>
              </w:rPr>
              <w:t>1.1. Назначение программы</w:t>
            </w:r>
            <w:r w:rsidR="00B47EEC" w:rsidRPr="00B47EEC">
              <w:rPr>
                <w:b/>
                <w:bCs/>
                <w:noProof/>
                <w:webHidden/>
              </w:rPr>
              <w:tab/>
            </w:r>
            <w:r w:rsidR="00B47EEC" w:rsidRPr="00B47EEC">
              <w:rPr>
                <w:b/>
                <w:bCs/>
                <w:noProof/>
                <w:webHidden/>
              </w:rPr>
              <w:fldChar w:fldCharType="begin"/>
            </w:r>
            <w:r w:rsidR="00B47EEC" w:rsidRPr="00B47EEC">
              <w:rPr>
                <w:b/>
                <w:bCs/>
                <w:noProof/>
                <w:webHidden/>
              </w:rPr>
              <w:instrText xml:space="preserve"> PAGEREF _Toc158661857 \h </w:instrText>
            </w:r>
            <w:r w:rsidR="00B47EEC" w:rsidRPr="00B47EEC">
              <w:rPr>
                <w:b/>
                <w:bCs/>
                <w:noProof/>
                <w:webHidden/>
              </w:rPr>
            </w:r>
            <w:r w:rsidR="00B47EEC" w:rsidRPr="00B47EEC">
              <w:rPr>
                <w:b/>
                <w:bCs/>
                <w:noProof/>
                <w:webHidden/>
              </w:rPr>
              <w:fldChar w:fldCharType="separate"/>
            </w:r>
            <w:r w:rsidR="00B47EEC" w:rsidRPr="00B47EEC">
              <w:rPr>
                <w:b/>
                <w:bCs/>
                <w:noProof/>
                <w:webHidden/>
              </w:rPr>
              <w:t>4</w:t>
            </w:r>
            <w:r w:rsidR="00B47EEC" w:rsidRPr="00B47EEC">
              <w:rPr>
                <w:b/>
                <w:bCs/>
                <w:noProof/>
                <w:webHidden/>
              </w:rPr>
              <w:fldChar w:fldCharType="end"/>
            </w:r>
          </w:hyperlink>
        </w:p>
        <w:p w14:paraId="7A8C27BA" w14:textId="0C5338F0" w:rsidR="00B47EEC" w:rsidRPr="00B47EEC" w:rsidRDefault="00B90E41">
          <w:pPr>
            <w:pStyle w:val="TOC2"/>
            <w:tabs>
              <w:tab w:val="right" w:leader="dot" w:pos="9345"/>
            </w:tabs>
            <w:rPr>
              <w:rFonts w:eastAsiaTheme="minorEastAsia"/>
              <w:b/>
              <w:bCs/>
              <w:noProof/>
              <w:lang w:eastAsia="ru-RU"/>
            </w:rPr>
          </w:pPr>
          <w:hyperlink w:anchor="_Toc158661858" w:history="1">
            <w:r w:rsidR="00B47EEC" w:rsidRPr="00B47EEC">
              <w:rPr>
                <w:rStyle w:val="Hyperlink"/>
                <w:b/>
                <w:bCs/>
                <w:noProof/>
              </w:rPr>
              <w:t>1.2. Ограничения применения</w:t>
            </w:r>
            <w:r w:rsidR="00B47EEC" w:rsidRPr="00B47EEC">
              <w:rPr>
                <w:b/>
                <w:bCs/>
                <w:noProof/>
                <w:webHidden/>
              </w:rPr>
              <w:tab/>
            </w:r>
            <w:r w:rsidR="00B47EEC" w:rsidRPr="00B47EEC">
              <w:rPr>
                <w:b/>
                <w:bCs/>
                <w:noProof/>
                <w:webHidden/>
              </w:rPr>
              <w:fldChar w:fldCharType="begin"/>
            </w:r>
            <w:r w:rsidR="00B47EEC" w:rsidRPr="00B47EEC">
              <w:rPr>
                <w:b/>
                <w:bCs/>
                <w:noProof/>
                <w:webHidden/>
              </w:rPr>
              <w:instrText xml:space="preserve"> PAGEREF _Toc158661858 \h </w:instrText>
            </w:r>
            <w:r w:rsidR="00B47EEC" w:rsidRPr="00B47EEC">
              <w:rPr>
                <w:b/>
                <w:bCs/>
                <w:noProof/>
                <w:webHidden/>
              </w:rPr>
            </w:r>
            <w:r w:rsidR="00B47EEC" w:rsidRPr="00B47EEC">
              <w:rPr>
                <w:b/>
                <w:bCs/>
                <w:noProof/>
                <w:webHidden/>
              </w:rPr>
              <w:fldChar w:fldCharType="separate"/>
            </w:r>
            <w:r w:rsidR="00B47EEC" w:rsidRPr="00B47EEC">
              <w:rPr>
                <w:b/>
                <w:bCs/>
                <w:noProof/>
                <w:webHidden/>
              </w:rPr>
              <w:t>5</w:t>
            </w:r>
            <w:r w:rsidR="00B47EEC" w:rsidRPr="00B47EEC">
              <w:rPr>
                <w:b/>
                <w:bCs/>
                <w:noProof/>
                <w:webHidden/>
              </w:rPr>
              <w:fldChar w:fldCharType="end"/>
            </w:r>
          </w:hyperlink>
        </w:p>
        <w:p w14:paraId="6DDD0560" w14:textId="05A1DAC3" w:rsidR="00B47EEC" w:rsidRPr="00B47EEC" w:rsidRDefault="00B90E41">
          <w:pPr>
            <w:pStyle w:val="TOC1"/>
            <w:tabs>
              <w:tab w:val="right" w:leader="dot" w:pos="9345"/>
            </w:tabs>
            <w:rPr>
              <w:rFonts w:eastAsiaTheme="minorEastAsia"/>
              <w:b/>
              <w:bCs/>
              <w:noProof/>
              <w:lang w:eastAsia="ru-RU"/>
            </w:rPr>
          </w:pPr>
          <w:hyperlink w:anchor="_Toc158661859" w:history="1">
            <w:r w:rsidR="00B47EEC" w:rsidRPr="00B47EEC">
              <w:rPr>
                <w:rStyle w:val="Hyperlink"/>
                <w:b/>
                <w:bCs/>
                <w:noProof/>
              </w:rPr>
              <w:t>2. Руководство пользователя</w:t>
            </w:r>
            <w:r w:rsidR="00B47EEC" w:rsidRPr="00B47EEC">
              <w:rPr>
                <w:b/>
                <w:bCs/>
                <w:noProof/>
                <w:webHidden/>
              </w:rPr>
              <w:tab/>
            </w:r>
            <w:r w:rsidR="00B47EEC" w:rsidRPr="00B47EEC">
              <w:rPr>
                <w:b/>
                <w:bCs/>
                <w:noProof/>
                <w:webHidden/>
              </w:rPr>
              <w:fldChar w:fldCharType="begin"/>
            </w:r>
            <w:r w:rsidR="00B47EEC" w:rsidRPr="00B47EEC">
              <w:rPr>
                <w:b/>
                <w:bCs/>
                <w:noProof/>
                <w:webHidden/>
              </w:rPr>
              <w:instrText xml:space="preserve"> PAGEREF _Toc158661859 \h </w:instrText>
            </w:r>
            <w:r w:rsidR="00B47EEC" w:rsidRPr="00B47EEC">
              <w:rPr>
                <w:b/>
                <w:bCs/>
                <w:noProof/>
                <w:webHidden/>
              </w:rPr>
            </w:r>
            <w:r w:rsidR="00B47EEC" w:rsidRPr="00B47EEC">
              <w:rPr>
                <w:b/>
                <w:bCs/>
                <w:noProof/>
                <w:webHidden/>
              </w:rPr>
              <w:fldChar w:fldCharType="separate"/>
            </w:r>
            <w:r w:rsidR="00B47EEC" w:rsidRPr="00B47EEC">
              <w:rPr>
                <w:b/>
                <w:bCs/>
                <w:noProof/>
                <w:webHidden/>
              </w:rPr>
              <w:t>6</w:t>
            </w:r>
            <w:r w:rsidR="00B47EEC" w:rsidRPr="00B47EEC">
              <w:rPr>
                <w:b/>
                <w:bCs/>
                <w:noProof/>
                <w:webHidden/>
              </w:rPr>
              <w:fldChar w:fldCharType="end"/>
            </w:r>
          </w:hyperlink>
        </w:p>
        <w:p w14:paraId="532428FD" w14:textId="37263FE5" w:rsidR="00B47EEC" w:rsidRPr="00B47EEC" w:rsidRDefault="00B90E41">
          <w:pPr>
            <w:pStyle w:val="TOC2"/>
            <w:tabs>
              <w:tab w:val="right" w:leader="dot" w:pos="9345"/>
            </w:tabs>
            <w:rPr>
              <w:rFonts w:eastAsiaTheme="minorEastAsia"/>
              <w:b/>
              <w:bCs/>
              <w:noProof/>
              <w:lang w:eastAsia="ru-RU"/>
            </w:rPr>
          </w:pPr>
          <w:hyperlink w:anchor="_Toc158661860" w:history="1">
            <w:r w:rsidR="00B47EEC" w:rsidRPr="00B47EEC">
              <w:rPr>
                <w:rStyle w:val="Hyperlink"/>
                <w:b/>
                <w:bCs/>
                <w:noProof/>
              </w:rPr>
              <w:t>2.1. Описание шагов преобразования Sentinel SuperPro в Sentinel HL</w:t>
            </w:r>
            <w:r w:rsidR="00B47EEC" w:rsidRPr="00B47EEC">
              <w:rPr>
                <w:b/>
                <w:bCs/>
                <w:noProof/>
                <w:webHidden/>
              </w:rPr>
              <w:tab/>
            </w:r>
            <w:r w:rsidR="00B47EEC" w:rsidRPr="00B47EEC">
              <w:rPr>
                <w:b/>
                <w:bCs/>
                <w:noProof/>
                <w:webHidden/>
              </w:rPr>
              <w:fldChar w:fldCharType="begin"/>
            </w:r>
            <w:r w:rsidR="00B47EEC" w:rsidRPr="00B47EEC">
              <w:rPr>
                <w:b/>
                <w:bCs/>
                <w:noProof/>
                <w:webHidden/>
              </w:rPr>
              <w:instrText xml:space="preserve"> PAGEREF _Toc158661860 \h </w:instrText>
            </w:r>
            <w:r w:rsidR="00B47EEC" w:rsidRPr="00B47EEC">
              <w:rPr>
                <w:b/>
                <w:bCs/>
                <w:noProof/>
                <w:webHidden/>
              </w:rPr>
            </w:r>
            <w:r w:rsidR="00B47EEC" w:rsidRPr="00B47EEC">
              <w:rPr>
                <w:b/>
                <w:bCs/>
                <w:noProof/>
                <w:webHidden/>
              </w:rPr>
              <w:fldChar w:fldCharType="separate"/>
            </w:r>
            <w:r w:rsidR="00B47EEC" w:rsidRPr="00B47EEC">
              <w:rPr>
                <w:b/>
                <w:bCs/>
                <w:noProof/>
                <w:webHidden/>
              </w:rPr>
              <w:t>6</w:t>
            </w:r>
            <w:r w:rsidR="00B47EEC" w:rsidRPr="00B47EEC">
              <w:rPr>
                <w:b/>
                <w:bCs/>
                <w:noProof/>
                <w:webHidden/>
              </w:rPr>
              <w:fldChar w:fldCharType="end"/>
            </w:r>
          </w:hyperlink>
        </w:p>
        <w:p w14:paraId="2D454827" w14:textId="3912D639" w:rsidR="00B47EEC" w:rsidRPr="00B47EEC" w:rsidRDefault="00B90E41">
          <w:pPr>
            <w:pStyle w:val="TOC2"/>
            <w:tabs>
              <w:tab w:val="right" w:leader="dot" w:pos="9345"/>
            </w:tabs>
            <w:rPr>
              <w:rFonts w:eastAsiaTheme="minorEastAsia"/>
              <w:b/>
              <w:bCs/>
              <w:noProof/>
              <w:lang w:eastAsia="ru-RU"/>
            </w:rPr>
          </w:pPr>
          <w:hyperlink w:anchor="_Toc158661861" w:history="1">
            <w:r w:rsidR="00B47EEC" w:rsidRPr="00B47EEC">
              <w:rPr>
                <w:rStyle w:val="Hyperlink"/>
                <w:b/>
                <w:bCs/>
                <w:noProof/>
              </w:rPr>
              <w:t>2.2. Интерфейс программы</w:t>
            </w:r>
            <w:r w:rsidR="00B47EEC" w:rsidRPr="00B47EEC">
              <w:rPr>
                <w:b/>
                <w:bCs/>
                <w:noProof/>
                <w:webHidden/>
              </w:rPr>
              <w:tab/>
            </w:r>
            <w:r w:rsidR="00B47EEC" w:rsidRPr="00B47EEC">
              <w:rPr>
                <w:b/>
                <w:bCs/>
                <w:noProof/>
                <w:webHidden/>
              </w:rPr>
              <w:fldChar w:fldCharType="begin"/>
            </w:r>
            <w:r w:rsidR="00B47EEC" w:rsidRPr="00B47EEC">
              <w:rPr>
                <w:b/>
                <w:bCs/>
                <w:noProof/>
                <w:webHidden/>
              </w:rPr>
              <w:instrText xml:space="preserve"> PAGEREF _Toc158661861 \h </w:instrText>
            </w:r>
            <w:r w:rsidR="00B47EEC" w:rsidRPr="00B47EEC">
              <w:rPr>
                <w:b/>
                <w:bCs/>
                <w:noProof/>
                <w:webHidden/>
              </w:rPr>
            </w:r>
            <w:r w:rsidR="00B47EEC" w:rsidRPr="00B47EEC">
              <w:rPr>
                <w:b/>
                <w:bCs/>
                <w:noProof/>
                <w:webHidden/>
              </w:rPr>
              <w:fldChar w:fldCharType="separate"/>
            </w:r>
            <w:r w:rsidR="00B47EEC" w:rsidRPr="00B47EEC">
              <w:rPr>
                <w:b/>
                <w:bCs/>
                <w:noProof/>
                <w:webHidden/>
              </w:rPr>
              <w:t>7</w:t>
            </w:r>
            <w:r w:rsidR="00B47EEC" w:rsidRPr="00B47EEC">
              <w:rPr>
                <w:b/>
                <w:bCs/>
                <w:noProof/>
                <w:webHidden/>
              </w:rPr>
              <w:fldChar w:fldCharType="end"/>
            </w:r>
          </w:hyperlink>
        </w:p>
        <w:p w14:paraId="55EDDCA1" w14:textId="6BEEF50D" w:rsidR="00B47EEC" w:rsidRPr="00B47EEC" w:rsidRDefault="00B90E41">
          <w:pPr>
            <w:pStyle w:val="TOC2"/>
            <w:tabs>
              <w:tab w:val="right" w:leader="dot" w:pos="9345"/>
            </w:tabs>
            <w:rPr>
              <w:rFonts w:eastAsiaTheme="minorEastAsia"/>
              <w:b/>
              <w:bCs/>
              <w:noProof/>
              <w:lang w:eastAsia="ru-RU"/>
            </w:rPr>
          </w:pPr>
          <w:hyperlink w:anchor="_Toc158661862" w:history="1">
            <w:r w:rsidR="00B47EEC" w:rsidRPr="00B47EEC">
              <w:rPr>
                <w:rStyle w:val="Hyperlink"/>
                <w:b/>
                <w:bCs/>
                <w:noProof/>
              </w:rPr>
              <w:t>2.3. Порядок действий для преобразования ключа с примерами</w:t>
            </w:r>
            <w:r w:rsidR="00B47EEC" w:rsidRPr="00B47EEC">
              <w:rPr>
                <w:b/>
                <w:bCs/>
                <w:noProof/>
                <w:webHidden/>
              </w:rPr>
              <w:tab/>
            </w:r>
            <w:r w:rsidR="00B47EEC" w:rsidRPr="00B47EEC">
              <w:rPr>
                <w:b/>
                <w:bCs/>
                <w:noProof/>
                <w:webHidden/>
              </w:rPr>
              <w:fldChar w:fldCharType="begin"/>
            </w:r>
            <w:r w:rsidR="00B47EEC" w:rsidRPr="00B47EEC">
              <w:rPr>
                <w:b/>
                <w:bCs/>
                <w:noProof/>
                <w:webHidden/>
              </w:rPr>
              <w:instrText xml:space="preserve"> PAGEREF _Toc158661862 \h </w:instrText>
            </w:r>
            <w:r w:rsidR="00B47EEC" w:rsidRPr="00B47EEC">
              <w:rPr>
                <w:b/>
                <w:bCs/>
                <w:noProof/>
                <w:webHidden/>
              </w:rPr>
            </w:r>
            <w:r w:rsidR="00B47EEC" w:rsidRPr="00B47EEC">
              <w:rPr>
                <w:b/>
                <w:bCs/>
                <w:noProof/>
                <w:webHidden/>
              </w:rPr>
              <w:fldChar w:fldCharType="separate"/>
            </w:r>
            <w:r w:rsidR="00B47EEC" w:rsidRPr="00B47EEC">
              <w:rPr>
                <w:b/>
                <w:bCs/>
                <w:noProof/>
                <w:webHidden/>
              </w:rPr>
              <w:t>9</w:t>
            </w:r>
            <w:r w:rsidR="00B47EEC" w:rsidRPr="00B47EEC">
              <w:rPr>
                <w:b/>
                <w:bCs/>
                <w:noProof/>
                <w:webHidden/>
              </w:rPr>
              <w:fldChar w:fldCharType="end"/>
            </w:r>
          </w:hyperlink>
        </w:p>
        <w:p w14:paraId="2135EBE0" w14:textId="39B9CEE4" w:rsidR="00B47EEC" w:rsidRPr="00B47EEC" w:rsidRDefault="00B90E41">
          <w:pPr>
            <w:pStyle w:val="TOC2"/>
            <w:tabs>
              <w:tab w:val="right" w:leader="dot" w:pos="9345"/>
            </w:tabs>
            <w:rPr>
              <w:rFonts w:eastAsiaTheme="minorEastAsia"/>
              <w:b/>
              <w:bCs/>
              <w:noProof/>
              <w:lang w:eastAsia="ru-RU"/>
            </w:rPr>
          </w:pPr>
          <w:hyperlink w:anchor="_Toc158661863" w:history="1">
            <w:r w:rsidR="00B47EEC" w:rsidRPr="00B47EEC">
              <w:rPr>
                <w:rStyle w:val="Hyperlink"/>
                <w:b/>
                <w:bCs/>
                <w:noProof/>
              </w:rPr>
              <w:t>2.4. Порядок действий для обновления строки состояния лицензий на ключе</w:t>
            </w:r>
            <w:r w:rsidR="00B47EEC" w:rsidRPr="00B47EEC">
              <w:rPr>
                <w:b/>
                <w:bCs/>
                <w:noProof/>
                <w:webHidden/>
              </w:rPr>
              <w:tab/>
            </w:r>
            <w:r w:rsidR="00B47EEC" w:rsidRPr="00B47EEC">
              <w:rPr>
                <w:b/>
                <w:bCs/>
                <w:noProof/>
                <w:webHidden/>
              </w:rPr>
              <w:fldChar w:fldCharType="begin"/>
            </w:r>
            <w:r w:rsidR="00B47EEC" w:rsidRPr="00B47EEC">
              <w:rPr>
                <w:b/>
                <w:bCs/>
                <w:noProof/>
                <w:webHidden/>
              </w:rPr>
              <w:instrText xml:space="preserve"> PAGEREF _Toc158661863 \h </w:instrText>
            </w:r>
            <w:r w:rsidR="00B47EEC" w:rsidRPr="00B47EEC">
              <w:rPr>
                <w:b/>
                <w:bCs/>
                <w:noProof/>
                <w:webHidden/>
              </w:rPr>
            </w:r>
            <w:r w:rsidR="00B47EEC" w:rsidRPr="00B47EEC">
              <w:rPr>
                <w:b/>
                <w:bCs/>
                <w:noProof/>
                <w:webHidden/>
              </w:rPr>
              <w:fldChar w:fldCharType="separate"/>
            </w:r>
            <w:r w:rsidR="00B47EEC" w:rsidRPr="00B47EEC">
              <w:rPr>
                <w:b/>
                <w:bCs/>
                <w:noProof/>
                <w:webHidden/>
              </w:rPr>
              <w:t>12</w:t>
            </w:r>
            <w:r w:rsidR="00B47EEC" w:rsidRPr="00B47EEC">
              <w:rPr>
                <w:b/>
                <w:bCs/>
                <w:noProof/>
                <w:webHidden/>
              </w:rPr>
              <w:fldChar w:fldCharType="end"/>
            </w:r>
          </w:hyperlink>
        </w:p>
        <w:p w14:paraId="13191D05" w14:textId="2CA6AC9E" w:rsidR="006A052B" w:rsidRDefault="006A052B">
          <w:r>
            <w:rPr>
              <w:b/>
              <w:bCs/>
            </w:rPr>
            <w:fldChar w:fldCharType="end"/>
          </w:r>
        </w:p>
      </w:sdtContent>
    </w:sdt>
    <w:p w14:paraId="5B95A47F" w14:textId="2026AD9B" w:rsidR="006A052B" w:rsidRDefault="006A052B">
      <w:pPr>
        <w:rPr>
          <w:rFonts w:ascii="Times New Roman" w:eastAsia="Times New Roman" w:hAnsi="Times New Roman" w:cs="Times New Roman"/>
          <w:b/>
          <w:bCs/>
          <w:color w:val="0060A0"/>
          <w:kern w:val="36"/>
          <w:sz w:val="32"/>
          <w:szCs w:val="32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color w:val="0060A0"/>
          <w:kern w:val="36"/>
          <w:sz w:val="32"/>
          <w:szCs w:val="32"/>
          <w:lang w:eastAsia="ru-RU"/>
          <w14:ligatures w14:val="none"/>
        </w:rPr>
        <w:br w:type="page"/>
      </w:r>
    </w:p>
    <w:p w14:paraId="0B9C8183" w14:textId="77777777" w:rsidR="006A052B" w:rsidRDefault="006A052B" w:rsidP="006A052B">
      <w:pPr>
        <w:pStyle w:val="Heading1"/>
        <w:ind w:firstLine="567"/>
        <w:rPr>
          <w:color w:val="0060A0"/>
          <w:sz w:val="32"/>
          <w:szCs w:val="32"/>
        </w:rPr>
      </w:pPr>
      <w:bookmarkStart w:id="2" w:name="H1"/>
      <w:bookmarkStart w:id="3" w:name="_Toc158661856"/>
      <w:r>
        <w:rPr>
          <w:color w:val="0060A0"/>
          <w:sz w:val="32"/>
          <w:szCs w:val="32"/>
        </w:rPr>
        <w:lastRenderedPageBreak/>
        <w:t>1. Общие сведения</w:t>
      </w:r>
      <w:bookmarkEnd w:id="2"/>
      <w:bookmarkEnd w:id="3"/>
    </w:p>
    <w:p w14:paraId="0FB2A26B" w14:textId="77777777" w:rsidR="00833652" w:rsidRDefault="006A052B" w:rsidP="00833652">
      <w:pPr>
        <w:pStyle w:val="Heading2"/>
        <w:ind w:firstLine="567"/>
        <w:rPr>
          <w:color w:val="0060A0"/>
          <w:sz w:val="28"/>
          <w:szCs w:val="28"/>
        </w:rPr>
      </w:pPr>
      <w:bookmarkStart w:id="4" w:name="H1_1"/>
      <w:bookmarkStart w:id="5" w:name="_Toc158661857"/>
      <w:r>
        <w:rPr>
          <w:color w:val="0060A0"/>
          <w:sz w:val="28"/>
          <w:szCs w:val="28"/>
        </w:rPr>
        <w:t>1.1. Назначение программы</w:t>
      </w:r>
      <w:bookmarkEnd w:id="4"/>
      <w:bookmarkEnd w:id="5"/>
    </w:p>
    <w:p w14:paraId="187F4DAE" w14:textId="77777777" w:rsidR="00775061" w:rsidRDefault="00775061" w:rsidP="00E572B3">
      <w:pPr>
        <w:pStyle w:val="NormalWeb"/>
        <w:spacing w:before="0" w:beforeAutospacing="0" w:after="0" w:afterAutospacing="0"/>
        <w:ind w:left="567"/>
        <w:jc w:val="both"/>
        <w:rPr>
          <w:rFonts w:asciiTheme="minorHAnsi" w:hAnsiTheme="minorHAnsi" w:cstheme="minorHAnsi"/>
          <w:color w:val="000080"/>
          <w:sz w:val="22"/>
          <w:szCs w:val="22"/>
        </w:rPr>
      </w:pPr>
    </w:p>
    <w:p w14:paraId="08BA0213" w14:textId="77777777" w:rsidR="00775061" w:rsidRDefault="00775061" w:rsidP="00775061">
      <w:pPr>
        <w:pStyle w:val="NormalWeb"/>
        <w:spacing w:before="0" w:beforeAutospacing="0" w:after="0" w:afterAutospacing="0"/>
        <w:ind w:firstLine="567"/>
        <w:jc w:val="both"/>
        <w:rPr>
          <w:color w:val="000080"/>
        </w:rPr>
      </w:pPr>
      <w:r w:rsidRPr="00D73EA4">
        <w:rPr>
          <w:color w:val="000080"/>
        </w:rPr>
        <w:t xml:space="preserve">Утилита </w:t>
      </w:r>
      <w:r>
        <w:rPr>
          <w:color w:val="000080"/>
          <w:lang w:val="en-US"/>
        </w:rPr>
        <w:t>KeyST</w:t>
      </w:r>
      <w:r>
        <w:rPr>
          <w:color w:val="000080"/>
        </w:rPr>
        <w:t xml:space="preserve"> предназначена для работы с ключами</w:t>
      </w:r>
      <w:r w:rsidRPr="00775061">
        <w:rPr>
          <w:color w:val="000080"/>
        </w:rPr>
        <w:t>:</w:t>
      </w:r>
    </w:p>
    <w:p w14:paraId="6C471253" w14:textId="77777777" w:rsidR="001D6B19" w:rsidRPr="00833652" w:rsidRDefault="001D6B19" w:rsidP="001D6B19">
      <w:pPr>
        <w:pStyle w:val="NormalWeb"/>
        <w:numPr>
          <w:ilvl w:val="0"/>
          <w:numId w:val="5"/>
        </w:numPr>
        <w:spacing w:before="0" w:beforeAutospacing="0" w:after="0" w:afterAutospacing="0"/>
        <w:jc w:val="both"/>
        <w:rPr>
          <w:rFonts w:asciiTheme="minorHAnsi" w:hAnsiTheme="minorHAnsi" w:cstheme="minorHAnsi"/>
          <w:color w:val="000080"/>
          <w:sz w:val="22"/>
          <w:szCs w:val="22"/>
        </w:rPr>
      </w:pPr>
      <w:r w:rsidRPr="00833652">
        <w:rPr>
          <w:rFonts w:asciiTheme="minorHAnsi" w:hAnsiTheme="minorHAnsi" w:cstheme="minorHAnsi"/>
          <w:color w:val="000080"/>
          <w:sz w:val="22"/>
          <w:szCs w:val="22"/>
        </w:rPr>
        <w:t>Sentinel HL</w:t>
      </w:r>
      <w:r>
        <w:rPr>
          <w:rFonts w:asciiTheme="minorHAnsi" w:hAnsiTheme="minorHAnsi" w:cstheme="minorHAnsi"/>
          <w:color w:val="000080"/>
          <w:sz w:val="22"/>
          <w:szCs w:val="22"/>
          <w:lang w:val="en-US"/>
        </w:rPr>
        <w:t>;</w:t>
      </w:r>
    </w:p>
    <w:p w14:paraId="7D96F196" w14:textId="3567434F" w:rsidR="001D6B19" w:rsidRPr="00C42607" w:rsidRDefault="001D6B19" w:rsidP="001D6B19">
      <w:pPr>
        <w:pStyle w:val="NormalWeb"/>
        <w:numPr>
          <w:ilvl w:val="0"/>
          <w:numId w:val="5"/>
        </w:numPr>
        <w:spacing w:before="0" w:beforeAutospacing="0" w:after="0" w:afterAutospacing="0"/>
        <w:jc w:val="both"/>
        <w:rPr>
          <w:rFonts w:asciiTheme="minorHAnsi" w:hAnsiTheme="minorHAnsi" w:cstheme="minorHAnsi"/>
          <w:color w:val="000080"/>
          <w:sz w:val="22"/>
          <w:szCs w:val="22"/>
        </w:rPr>
      </w:pPr>
      <w:r>
        <w:rPr>
          <w:rFonts w:asciiTheme="minorHAnsi" w:hAnsiTheme="minorHAnsi" w:cstheme="minorHAnsi"/>
          <w:color w:val="000080"/>
          <w:sz w:val="22"/>
          <w:szCs w:val="22"/>
          <w:lang w:val="en-US"/>
        </w:rPr>
        <w:t>Guardant Sign;</w:t>
      </w:r>
    </w:p>
    <w:p w14:paraId="62EE4494" w14:textId="6F7A8715" w:rsidR="00775061" w:rsidRDefault="00775061" w:rsidP="00775061">
      <w:pPr>
        <w:pStyle w:val="NormalWeb"/>
        <w:numPr>
          <w:ilvl w:val="0"/>
          <w:numId w:val="5"/>
        </w:numPr>
        <w:spacing w:before="0" w:beforeAutospacing="0" w:after="0" w:afterAutospacing="0"/>
        <w:jc w:val="both"/>
        <w:rPr>
          <w:rFonts w:asciiTheme="minorHAnsi" w:hAnsiTheme="minorHAnsi" w:cstheme="minorHAnsi"/>
          <w:color w:val="000080"/>
          <w:sz w:val="22"/>
          <w:szCs w:val="22"/>
        </w:rPr>
      </w:pPr>
      <w:r w:rsidRPr="00833652">
        <w:rPr>
          <w:rFonts w:asciiTheme="minorHAnsi" w:hAnsiTheme="minorHAnsi" w:cstheme="minorHAnsi"/>
          <w:color w:val="000080"/>
          <w:sz w:val="22"/>
          <w:szCs w:val="22"/>
        </w:rPr>
        <w:t>Sentinel SuperPro</w:t>
      </w:r>
      <w:r w:rsidR="001D6B19">
        <w:rPr>
          <w:rFonts w:asciiTheme="minorHAnsi" w:hAnsiTheme="minorHAnsi" w:cstheme="minorHAnsi"/>
          <w:color w:val="000080"/>
          <w:sz w:val="22"/>
          <w:szCs w:val="22"/>
        </w:rPr>
        <w:t xml:space="preserve"> (только обновление до </w:t>
      </w:r>
      <w:r w:rsidR="001D6B19" w:rsidRPr="00833652">
        <w:rPr>
          <w:rFonts w:asciiTheme="minorHAnsi" w:hAnsiTheme="minorHAnsi" w:cstheme="minorHAnsi"/>
          <w:color w:val="000080"/>
          <w:sz w:val="22"/>
          <w:szCs w:val="22"/>
        </w:rPr>
        <w:t>Sentinel HL</w:t>
      </w:r>
      <w:r w:rsidR="001D6B19">
        <w:rPr>
          <w:rFonts w:asciiTheme="minorHAnsi" w:hAnsiTheme="minorHAnsi" w:cstheme="minorHAnsi"/>
          <w:color w:val="000080"/>
          <w:sz w:val="22"/>
          <w:szCs w:val="22"/>
        </w:rPr>
        <w:t>)</w:t>
      </w:r>
      <w:r w:rsidR="001D6B19">
        <w:rPr>
          <w:rFonts w:asciiTheme="minorHAnsi" w:hAnsiTheme="minorHAnsi" w:cstheme="minorHAnsi"/>
          <w:color w:val="000080"/>
          <w:sz w:val="22"/>
          <w:szCs w:val="22"/>
          <w:lang w:val="en-US"/>
        </w:rPr>
        <w:t>.</w:t>
      </w:r>
    </w:p>
    <w:p w14:paraId="79107DE0" w14:textId="77777777" w:rsidR="00775061" w:rsidRDefault="00775061" w:rsidP="00E572B3">
      <w:pPr>
        <w:pStyle w:val="NormalWeb"/>
        <w:spacing w:before="0" w:beforeAutospacing="0" w:after="0" w:afterAutospacing="0"/>
        <w:ind w:left="567"/>
        <w:jc w:val="both"/>
        <w:rPr>
          <w:rFonts w:asciiTheme="minorHAnsi" w:hAnsiTheme="minorHAnsi" w:cstheme="minorHAnsi"/>
          <w:color w:val="000080"/>
          <w:sz w:val="22"/>
          <w:szCs w:val="22"/>
        </w:rPr>
      </w:pPr>
    </w:p>
    <w:p w14:paraId="7C266B74" w14:textId="66D3D39E" w:rsidR="00E572B3" w:rsidRDefault="00E572B3" w:rsidP="00E572B3">
      <w:pPr>
        <w:pStyle w:val="NormalWeb"/>
        <w:spacing w:before="0" w:beforeAutospacing="0" w:after="0" w:afterAutospacing="0"/>
        <w:ind w:left="567"/>
        <w:jc w:val="both"/>
        <w:rPr>
          <w:rFonts w:asciiTheme="minorHAnsi" w:hAnsiTheme="minorHAnsi" w:cstheme="minorHAnsi"/>
          <w:color w:val="000080"/>
          <w:sz w:val="22"/>
          <w:szCs w:val="22"/>
        </w:rPr>
      </w:pPr>
      <w:r>
        <w:rPr>
          <w:rFonts w:asciiTheme="minorHAnsi" w:hAnsiTheme="minorHAnsi" w:cstheme="minorHAnsi"/>
          <w:color w:val="000080"/>
          <w:sz w:val="22"/>
          <w:szCs w:val="22"/>
        </w:rPr>
        <w:t>Утилита позволяет проводить следующие операции с ключами</w:t>
      </w:r>
      <w:r w:rsidRPr="00110002">
        <w:rPr>
          <w:rFonts w:asciiTheme="minorHAnsi" w:hAnsiTheme="minorHAnsi" w:cstheme="minorHAnsi"/>
          <w:color w:val="000080"/>
          <w:sz w:val="22"/>
          <w:szCs w:val="22"/>
        </w:rPr>
        <w:t>:</w:t>
      </w:r>
    </w:p>
    <w:p w14:paraId="2FC791C3" w14:textId="6DBE450A" w:rsidR="001D6B19" w:rsidRPr="001D6B19" w:rsidRDefault="001D6B19" w:rsidP="001D6B19">
      <w:pPr>
        <w:pStyle w:val="NormalWeb"/>
        <w:numPr>
          <w:ilvl w:val="0"/>
          <w:numId w:val="5"/>
        </w:numPr>
        <w:spacing w:before="0" w:beforeAutospacing="0" w:after="0" w:afterAutospacing="0"/>
        <w:jc w:val="both"/>
        <w:rPr>
          <w:rFonts w:asciiTheme="minorHAnsi" w:hAnsiTheme="minorHAnsi" w:cstheme="minorHAnsi"/>
          <w:color w:val="000080"/>
          <w:sz w:val="22"/>
          <w:szCs w:val="22"/>
        </w:rPr>
      </w:pPr>
      <w:r>
        <w:rPr>
          <w:rFonts w:asciiTheme="minorHAnsi" w:hAnsiTheme="minorHAnsi" w:cstheme="minorHAnsi"/>
          <w:color w:val="000080"/>
          <w:sz w:val="22"/>
          <w:szCs w:val="22"/>
        </w:rPr>
        <w:t>Обновлять строки состояния лицензии на ключе</w:t>
      </w:r>
      <w:r w:rsidRPr="001D6B19">
        <w:rPr>
          <w:rFonts w:asciiTheme="minorHAnsi" w:hAnsiTheme="minorHAnsi" w:cstheme="minorHAnsi"/>
          <w:color w:val="000080"/>
          <w:sz w:val="22"/>
          <w:szCs w:val="22"/>
        </w:rPr>
        <w:t>;</w:t>
      </w:r>
    </w:p>
    <w:p w14:paraId="68F52B76" w14:textId="3213B0C6" w:rsidR="00E572B3" w:rsidRDefault="00E572B3" w:rsidP="00E572B3">
      <w:pPr>
        <w:pStyle w:val="NormalWeb"/>
        <w:numPr>
          <w:ilvl w:val="0"/>
          <w:numId w:val="5"/>
        </w:numPr>
        <w:spacing w:before="0" w:beforeAutospacing="0" w:after="0" w:afterAutospacing="0"/>
        <w:jc w:val="both"/>
        <w:rPr>
          <w:rFonts w:asciiTheme="minorHAnsi" w:hAnsiTheme="minorHAnsi" w:cstheme="minorHAnsi"/>
          <w:color w:val="000080"/>
          <w:sz w:val="22"/>
          <w:szCs w:val="22"/>
          <w:lang w:val="en-US"/>
        </w:rPr>
      </w:pPr>
      <w:r>
        <w:rPr>
          <w:rFonts w:asciiTheme="minorHAnsi" w:hAnsiTheme="minorHAnsi" w:cstheme="minorHAnsi"/>
          <w:color w:val="000080"/>
          <w:sz w:val="22"/>
          <w:szCs w:val="22"/>
        </w:rPr>
        <w:t>Преобразовывать</w:t>
      </w:r>
      <w:r w:rsidRPr="00110002">
        <w:rPr>
          <w:rFonts w:asciiTheme="minorHAnsi" w:hAnsiTheme="minorHAnsi" w:cstheme="minorHAnsi"/>
          <w:color w:val="000080"/>
          <w:sz w:val="22"/>
          <w:szCs w:val="22"/>
          <w:lang w:val="en-US"/>
        </w:rPr>
        <w:t xml:space="preserve"> </w:t>
      </w:r>
      <w:r>
        <w:rPr>
          <w:rFonts w:asciiTheme="minorHAnsi" w:hAnsiTheme="minorHAnsi" w:cstheme="minorHAnsi"/>
          <w:color w:val="000080"/>
          <w:sz w:val="22"/>
          <w:szCs w:val="22"/>
          <w:lang w:val="en-US"/>
        </w:rPr>
        <w:t xml:space="preserve">Sentinel SuperPro </w:t>
      </w:r>
      <w:r>
        <w:rPr>
          <w:rFonts w:asciiTheme="minorHAnsi" w:hAnsiTheme="minorHAnsi" w:cstheme="minorHAnsi"/>
          <w:color w:val="000080"/>
          <w:sz w:val="22"/>
          <w:szCs w:val="22"/>
        </w:rPr>
        <w:t>в</w:t>
      </w:r>
      <w:r w:rsidRPr="00110002">
        <w:rPr>
          <w:rFonts w:asciiTheme="minorHAnsi" w:hAnsiTheme="minorHAnsi" w:cstheme="minorHAnsi"/>
          <w:color w:val="000080"/>
          <w:sz w:val="22"/>
          <w:szCs w:val="22"/>
          <w:lang w:val="en-US"/>
        </w:rPr>
        <w:t xml:space="preserve"> </w:t>
      </w:r>
      <w:r>
        <w:rPr>
          <w:rFonts w:asciiTheme="minorHAnsi" w:hAnsiTheme="minorHAnsi" w:cstheme="minorHAnsi"/>
          <w:color w:val="000080"/>
          <w:sz w:val="22"/>
          <w:szCs w:val="22"/>
          <w:lang w:val="en-US"/>
        </w:rPr>
        <w:t>Sentinel HL</w:t>
      </w:r>
      <w:r w:rsidR="001D6B19">
        <w:rPr>
          <w:rFonts w:asciiTheme="minorHAnsi" w:hAnsiTheme="minorHAnsi" w:cstheme="minorHAnsi"/>
          <w:color w:val="000080"/>
          <w:sz w:val="22"/>
          <w:szCs w:val="22"/>
          <w:lang w:val="en-US"/>
        </w:rPr>
        <w:t>.</w:t>
      </w:r>
    </w:p>
    <w:p w14:paraId="6FAA06F5" w14:textId="77777777" w:rsidR="00110002" w:rsidRPr="001D6B19" w:rsidRDefault="00110002" w:rsidP="00110002">
      <w:pPr>
        <w:pStyle w:val="NormalWeb"/>
        <w:spacing w:before="0" w:beforeAutospacing="0" w:after="0" w:afterAutospacing="0"/>
        <w:jc w:val="both"/>
        <w:rPr>
          <w:rFonts w:asciiTheme="minorHAnsi" w:hAnsiTheme="minorHAnsi" w:cstheme="minorHAnsi"/>
          <w:color w:val="000080"/>
          <w:sz w:val="22"/>
          <w:szCs w:val="22"/>
          <w:lang w:val="en-US"/>
        </w:rPr>
      </w:pPr>
    </w:p>
    <w:p w14:paraId="5DD17ADF" w14:textId="3BAAA1AD" w:rsidR="00110002" w:rsidRPr="00C42607" w:rsidRDefault="001D6B19" w:rsidP="00110002">
      <w:pPr>
        <w:pStyle w:val="NormalWeb"/>
        <w:spacing w:before="0" w:beforeAutospacing="0" w:after="0" w:afterAutospacing="0"/>
        <w:ind w:firstLine="567"/>
        <w:jc w:val="both"/>
        <w:rPr>
          <w:rFonts w:asciiTheme="minorHAnsi" w:hAnsiTheme="minorHAnsi" w:cstheme="minorHAnsi"/>
          <w:color w:val="000080"/>
          <w:sz w:val="22"/>
          <w:szCs w:val="22"/>
        </w:rPr>
      </w:pPr>
      <w:r>
        <w:rPr>
          <w:rFonts w:asciiTheme="minorHAnsi" w:hAnsiTheme="minorHAnsi" w:cstheme="minorHAnsi"/>
          <w:color w:val="000080"/>
          <w:sz w:val="22"/>
          <w:szCs w:val="22"/>
        </w:rPr>
        <w:t>Программа</w:t>
      </w:r>
      <w:r w:rsidR="00833652">
        <w:rPr>
          <w:rFonts w:asciiTheme="minorHAnsi" w:hAnsiTheme="minorHAnsi" w:cstheme="minorHAnsi"/>
          <w:color w:val="000080"/>
          <w:sz w:val="22"/>
          <w:szCs w:val="22"/>
        </w:rPr>
        <w:t xml:space="preserve"> </w:t>
      </w:r>
      <w:r w:rsidR="00833652" w:rsidRPr="00833652">
        <w:rPr>
          <w:rFonts w:asciiTheme="minorHAnsi" w:hAnsiTheme="minorHAnsi" w:cstheme="minorHAnsi"/>
          <w:b/>
          <w:bCs/>
          <w:color w:val="000080"/>
          <w:sz w:val="22"/>
          <w:szCs w:val="22"/>
          <w:lang w:val="en-US"/>
        </w:rPr>
        <w:t>KeyST</w:t>
      </w:r>
      <w:r w:rsidR="00833652">
        <w:rPr>
          <w:rFonts w:asciiTheme="minorHAnsi" w:hAnsiTheme="minorHAnsi" w:cstheme="minorHAnsi"/>
          <w:color w:val="000080"/>
          <w:sz w:val="22"/>
          <w:szCs w:val="22"/>
        </w:rPr>
        <w:t xml:space="preserve"> автоматически определит </w:t>
      </w:r>
      <w:r w:rsidR="00C42607">
        <w:rPr>
          <w:rFonts w:asciiTheme="minorHAnsi" w:hAnsiTheme="minorHAnsi" w:cstheme="minorHAnsi"/>
          <w:color w:val="000080"/>
          <w:sz w:val="22"/>
          <w:szCs w:val="22"/>
        </w:rPr>
        <w:t>своё поведение</w:t>
      </w:r>
      <w:r>
        <w:rPr>
          <w:rFonts w:asciiTheme="minorHAnsi" w:hAnsiTheme="minorHAnsi" w:cstheme="minorHAnsi"/>
          <w:color w:val="000080"/>
          <w:sz w:val="22"/>
          <w:szCs w:val="22"/>
        </w:rPr>
        <w:t xml:space="preserve"> в зависимости от найденного ключа.</w:t>
      </w:r>
    </w:p>
    <w:p w14:paraId="6595AF8E" w14:textId="77777777" w:rsidR="00110002" w:rsidRDefault="00110002" w:rsidP="00110002">
      <w:pPr>
        <w:pStyle w:val="NormalWeb"/>
        <w:spacing w:before="0" w:beforeAutospacing="0" w:after="0" w:afterAutospacing="0"/>
        <w:ind w:firstLine="567"/>
        <w:jc w:val="both"/>
        <w:rPr>
          <w:rFonts w:asciiTheme="minorHAnsi" w:hAnsiTheme="minorHAnsi" w:cstheme="minorHAnsi"/>
          <w:color w:val="000080"/>
          <w:sz w:val="22"/>
          <w:szCs w:val="22"/>
        </w:rPr>
      </w:pPr>
    </w:p>
    <w:p w14:paraId="66DEB4E1" w14:textId="37034004" w:rsidR="00110002" w:rsidRDefault="00C42607" w:rsidP="00C42607">
      <w:pPr>
        <w:pStyle w:val="NormalWeb"/>
        <w:spacing w:before="0" w:beforeAutospacing="0" w:after="0" w:afterAutospacing="0"/>
        <w:ind w:firstLine="567"/>
        <w:jc w:val="both"/>
        <w:rPr>
          <w:rFonts w:asciiTheme="minorHAnsi" w:hAnsiTheme="minorHAnsi" w:cstheme="minorHAnsi"/>
          <w:color w:val="000080"/>
          <w:sz w:val="22"/>
          <w:szCs w:val="22"/>
        </w:rPr>
      </w:pPr>
      <w:r>
        <w:rPr>
          <w:rFonts w:asciiTheme="minorHAnsi" w:hAnsiTheme="minorHAnsi" w:cstheme="minorHAnsi"/>
          <w:color w:val="000080"/>
          <w:sz w:val="22"/>
          <w:szCs w:val="22"/>
        </w:rPr>
        <w:t xml:space="preserve">- </w:t>
      </w:r>
      <w:r w:rsidR="00E572B3">
        <w:rPr>
          <w:rFonts w:asciiTheme="minorHAnsi" w:hAnsiTheme="minorHAnsi" w:cstheme="minorHAnsi"/>
          <w:color w:val="000080"/>
          <w:sz w:val="22"/>
          <w:szCs w:val="22"/>
        </w:rPr>
        <w:t>При определен</w:t>
      </w:r>
      <w:r>
        <w:rPr>
          <w:rFonts w:asciiTheme="minorHAnsi" w:hAnsiTheme="minorHAnsi" w:cstheme="minorHAnsi"/>
          <w:color w:val="000080"/>
          <w:sz w:val="22"/>
          <w:szCs w:val="22"/>
        </w:rPr>
        <w:t>ии ключа</w:t>
      </w:r>
      <w:r w:rsidR="00833652">
        <w:rPr>
          <w:rFonts w:asciiTheme="minorHAnsi" w:hAnsiTheme="minorHAnsi" w:cstheme="minorHAnsi"/>
          <w:color w:val="000080"/>
          <w:sz w:val="22"/>
          <w:szCs w:val="22"/>
        </w:rPr>
        <w:t xml:space="preserve"> </w:t>
      </w:r>
      <w:r w:rsidR="00833652">
        <w:rPr>
          <w:rFonts w:asciiTheme="minorHAnsi" w:hAnsiTheme="minorHAnsi" w:cstheme="minorHAnsi"/>
          <w:b/>
          <w:bCs/>
          <w:color w:val="000080"/>
          <w:sz w:val="22"/>
          <w:szCs w:val="22"/>
          <w:lang w:val="en-US"/>
        </w:rPr>
        <w:t>SuperPro</w:t>
      </w:r>
      <w:r w:rsidR="00833652">
        <w:rPr>
          <w:rFonts w:asciiTheme="minorHAnsi" w:hAnsiTheme="minorHAnsi" w:cstheme="minorHAnsi"/>
          <w:color w:val="000080"/>
          <w:sz w:val="22"/>
          <w:szCs w:val="22"/>
        </w:rPr>
        <w:t xml:space="preserve">, программа </w:t>
      </w:r>
      <w:r w:rsidR="007E17C8">
        <w:rPr>
          <w:rFonts w:asciiTheme="minorHAnsi" w:hAnsiTheme="minorHAnsi" w:cstheme="minorHAnsi"/>
          <w:color w:val="000080"/>
          <w:sz w:val="22"/>
          <w:szCs w:val="22"/>
        </w:rPr>
        <w:t>предложит</w:t>
      </w:r>
      <w:r w:rsidR="00833652">
        <w:rPr>
          <w:rFonts w:asciiTheme="minorHAnsi" w:hAnsiTheme="minorHAnsi" w:cstheme="minorHAnsi"/>
          <w:color w:val="000080"/>
          <w:sz w:val="22"/>
          <w:szCs w:val="22"/>
        </w:rPr>
        <w:t xml:space="preserve"> преобразова</w:t>
      </w:r>
      <w:r w:rsidR="007E17C8">
        <w:rPr>
          <w:rFonts w:asciiTheme="minorHAnsi" w:hAnsiTheme="minorHAnsi" w:cstheme="minorHAnsi"/>
          <w:color w:val="000080"/>
          <w:sz w:val="22"/>
          <w:szCs w:val="22"/>
        </w:rPr>
        <w:t>ть</w:t>
      </w:r>
      <w:r w:rsidR="00833652">
        <w:rPr>
          <w:rFonts w:asciiTheme="minorHAnsi" w:hAnsiTheme="minorHAnsi" w:cstheme="minorHAnsi"/>
          <w:color w:val="000080"/>
          <w:sz w:val="22"/>
          <w:szCs w:val="22"/>
        </w:rPr>
        <w:t xml:space="preserve"> ключ </w:t>
      </w:r>
      <w:r>
        <w:rPr>
          <w:rFonts w:asciiTheme="minorHAnsi" w:hAnsiTheme="minorHAnsi" w:cstheme="minorHAnsi"/>
          <w:color w:val="000080"/>
          <w:sz w:val="22"/>
          <w:szCs w:val="22"/>
        </w:rPr>
        <w:br/>
      </w:r>
      <w:r w:rsidR="00833652">
        <w:rPr>
          <w:rFonts w:asciiTheme="minorHAnsi" w:hAnsiTheme="minorHAnsi" w:cstheme="minorHAnsi"/>
          <w:color w:val="000080"/>
          <w:sz w:val="22"/>
          <w:szCs w:val="22"/>
        </w:rPr>
        <w:t xml:space="preserve">в </w:t>
      </w:r>
      <w:r w:rsidR="00833652">
        <w:rPr>
          <w:rFonts w:asciiTheme="minorHAnsi" w:hAnsiTheme="minorHAnsi" w:cstheme="minorHAnsi"/>
          <w:color w:val="000080"/>
          <w:sz w:val="22"/>
          <w:szCs w:val="22"/>
          <w:lang w:val="en-US"/>
        </w:rPr>
        <w:t>Sentinel</w:t>
      </w:r>
      <w:r w:rsidR="00833652" w:rsidRPr="00833652">
        <w:rPr>
          <w:rFonts w:asciiTheme="minorHAnsi" w:hAnsiTheme="minorHAnsi" w:cstheme="minorHAnsi"/>
          <w:color w:val="000080"/>
          <w:sz w:val="22"/>
          <w:szCs w:val="22"/>
        </w:rPr>
        <w:t xml:space="preserve"> </w:t>
      </w:r>
      <w:r w:rsidR="00833652">
        <w:rPr>
          <w:rFonts w:asciiTheme="minorHAnsi" w:hAnsiTheme="minorHAnsi" w:cstheme="minorHAnsi"/>
          <w:color w:val="000080"/>
          <w:sz w:val="22"/>
          <w:szCs w:val="22"/>
          <w:lang w:val="en-US"/>
        </w:rPr>
        <w:t>HL</w:t>
      </w:r>
      <w:r w:rsidR="007E17C8">
        <w:rPr>
          <w:rFonts w:asciiTheme="minorHAnsi" w:hAnsiTheme="minorHAnsi" w:cstheme="minorHAnsi"/>
          <w:color w:val="000080"/>
          <w:sz w:val="22"/>
          <w:szCs w:val="22"/>
        </w:rPr>
        <w:t xml:space="preserve"> (не все ключи могут быть приобразованы)</w:t>
      </w:r>
      <w:r w:rsidR="00833652">
        <w:rPr>
          <w:rFonts w:asciiTheme="minorHAnsi" w:hAnsiTheme="minorHAnsi" w:cstheme="minorHAnsi"/>
          <w:color w:val="000080"/>
          <w:sz w:val="22"/>
          <w:szCs w:val="22"/>
        </w:rPr>
        <w:t>.</w:t>
      </w:r>
      <w:r>
        <w:rPr>
          <w:rFonts w:asciiTheme="minorHAnsi" w:hAnsiTheme="minorHAnsi" w:cstheme="minorHAnsi"/>
          <w:color w:val="000080"/>
          <w:sz w:val="22"/>
          <w:szCs w:val="22"/>
        </w:rPr>
        <w:t xml:space="preserve"> </w:t>
      </w:r>
      <w:r w:rsidR="007025F9">
        <w:rPr>
          <w:rFonts w:asciiTheme="minorHAnsi" w:hAnsiTheme="minorHAnsi" w:cstheme="minorHAnsi"/>
          <w:color w:val="000080"/>
          <w:sz w:val="22"/>
          <w:szCs w:val="22"/>
        </w:rPr>
        <w:t xml:space="preserve">Преобразование ключа осуществляется за счёт ввода строки обновления ключа </w:t>
      </w:r>
      <w:r w:rsidR="007025F9">
        <w:rPr>
          <w:rFonts w:asciiTheme="minorHAnsi" w:hAnsiTheme="minorHAnsi" w:cstheme="minorHAnsi"/>
          <w:color w:val="000080"/>
          <w:sz w:val="22"/>
          <w:szCs w:val="22"/>
          <w:lang w:val="en-US"/>
        </w:rPr>
        <w:t>SuperPro</w:t>
      </w:r>
      <w:r w:rsidR="007025F9">
        <w:rPr>
          <w:rFonts w:asciiTheme="minorHAnsi" w:hAnsiTheme="minorHAnsi" w:cstheme="minorHAnsi"/>
          <w:color w:val="000080"/>
          <w:sz w:val="22"/>
          <w:szCs w:val="22"/>
        </w:rPr>
        <w:t xml:space="preserve">, которую пользователь должен получить у </w:t>
      </w:r>
      <w:r w:rsidR="009716EB">
        <w:rPr>
          <w:rFonts w:asciiTheme="minorHAnsi" w:hAnsiTheme="minorHAnsi" w:cstheme="minorHAnsi"/>
          <w:color w:val="000080"/>
          <w:sz w:val="22"/>
          <w:szCs w:val="22"/>
        </w:rPr>
        <w:t>дистрибьютера своего продукта.</w:t>
      </w:r>
      <w:r>
        <w:rPr>
          <w:rFonts w:asciiTheme="minorHAnsi" w:hAnsiTheme="minorHAnsi" w:cstheme="minorHAnsi"/>
          <w:color w:val="000080"/>
          <w:sz w:val="22"/>
          <w:szCs w:val="22"/>
        </w:rPr>
        <w:t xml:space="preserve"> Обратное преобразование выполнить невозможно.</w:t>
      </w:r>
    </w:p>
    <w:p w14:paraId="6B6E06FF" w14:textId="77777777" w:rsidR="00110002" w:rsidRDefault="00110002" w:rsidP="00110002">
      <w:pPr>
        <w:pStyle w:val="NormalWeb"/>
        <w:spacing w:before="0" w:beforeAutospacing="0" w:after="0" w:afterAutospacing="0"/>
        <w:jc w:val="both"/>
        <w:rPr>
          <w:rFonts w:asciiTheme="minorHAnsi" w:hAnsiTheme="minorHAnsi" w:cstheme="minorHAnsi"/>
          <w:color w:val="000080"/>
          <w:sz w:val="22"/>
          <w:szCs w:val="22"/>
        </w:rPr>
      </w:pPr>
    </w:p>
    <w:p w14:paraId="7E563B55" w14:textId="75EC6334" w:rsidR="00110002" w:rsidRDefault="00C42607" w:rsidP="00110002">
      <w:pPr>
        <w:pStyle w:val="NormalWeb"/>
        <w:spacing w:before="0" w:beforeAutospacing="0" w:after="0" w:afterAutospacing="0"/>
        <w:ind w:firstLine="567"/>
        <w:jc w:val="both"/>
        <w:rPr>
          <w:rFonts w:asciiTheme="minorHAnsi" w:hAnsiTheme="minorHAnsi" w:cstheme="minorHAnsi"/>
          <w:color w:val="000080"/>
          <w:sz w:val="22"/>
          <w:szCs w:val="22"/>
        </w:rPr>
      </w:pPr>
      <w:r>
        <w:rPr>
          <w:rFonts w:asciiTheme="minorHAnsi" w:hAnsiTheme="minorHAnsi" w:cstheme="minorHAnsi"/>
          <w:color w:val="000080"/>
          <w:sz w:val="22"/>
          <w:szCs w:val="22"/>
        </w:rPr>
        <w:t xml:space="preserve">- </w:t>
      </w:r>
      <w:r w:rsidR="001D6B19">
        <w:rPr>
          <w:rFonts w:asciiTheme="minorHAnsi" w:hAnsiTheme="minorHAnsi" w:cstheme="minorHAnsi"/>
          <w:color w:val="000080"/>
          <w:sz w:val="22"/>
          <w:szCs w:val="22"/>
        </w:rPr>
        <w:t>Для</w:t>
      </w:r>
      <w:r w:rsidR="00110002">
        <w:rPr>
          <w:rFonts w:asciiTheme="minorHAnsi" w:hAnsiTheme="minorHAnsi" w:cstheme="minorHAnsi"/>
          <w:color w:val="000080"/>
          <w:sz w:val="22"/>
          <w:szCs w:val="22"/>
        </w:rPr>
        <w:t xml:space="preserve"> </w:t>
      </w:r>
      <w:r w:rsidR="00110002" w:rsidRPr="00110002">
        <w:rPr>
          <w:rFonts w:asciiTheme="minorHAnsi" w:hAnsiTheme="minorHAnsi" w:cstheme="minorHAnsi"/>
          <w:b/>
          <w:bCs/>
          <w:color w:val="000080"/>
          <w:sz w:val="22"/>
          <w:szCs w:val="22"/>
          <w:lang w:val="en-US"/>
        </w:rPr>
        <w:t>Guardant</w:t>
      </w:r>
      <w:r w:rsidR="001D6B19" w:rsidRPr="001D6B19">
        <w:rPr>
          <w:rFonts w:asciiTheme="minorHAnsi" w:hAnsiTheme="minorHAnsi" w:cstheme="minorHAnsi"/>
          <w:b/>
          <w:bCs/>
          <w:color w:val="000080"/>
          <w:sz w:val="22"/>
          <w:szCs w:val="22"/>
        </w:rPr>
        <w:t xml:space="preserve"> </w:t>
      </w:r>
      <w:r w:rsidR="001D6B19">
        <w:rPr>
          <w:rFonts w:asciiTheme="minorHAnsi" w:hAnsiTheme="minorHAnsi" w:cstheme="minorHAnsi"/>
          <w:b/>
          <w:bCs/>
          <w:color w:val="000080"/>
          <w:sz w:val="22"/>
          <w:szCs w:val="22"/>
          <w:lang w:val="en-US"/>
        </w:rPr>
        <w:t>Sign</w:t>
      </w:r>
      <w:r w:rsidR="00110002">
        <w:rPr>
          <w:rFonts w:asciiTheme="minorHAnsi" w:hAnsiTheme="minorHAnsi" w:cstheme="minorHAnsi"/>
          <w:color w:val="000080"/>
          <w:sz w:val="22"/>
          <w:szCs w:val="22"/>
        </w:rPr>
        <w:t xml:space="preserve"> следует учитывать, что генерация строки </w:t>
      </w:r>
      <w:r w:rsidR="004943E4">
        <w:rPr>
          <w:rFonts w:asciiTheme="minorHAnsi" w:hAnsiTheme="minorHAnsi" w:cstheme="minorHAnsi"/>
          <w:color w:val="000080"/>
          <w:sz w:val="22"/>
          <w:szCs w:val="22"/>
        </w:rPr>
        <w:t xml:space="preserve">состояния </w:t>
      </w:r>
      <w:r w:rsidR="00110002">
        <w:rPr>
          <w:rFonts w:asciiTheme="minorHAnsi" w:hAnsiTheme="minorHAnsi" w:cstheme="minorHAnsi"/>
          <w:color w:val="000080"/>
          <w:sz w:val="22"/>
          <w:szCs w:val="22"/>
        </w:rPr>
        <w:t xml:space="preserve">выполняется </w:t>
      </w:r>
      <w:r w:rsidR="00110002" w:rsidRPr="00110002">
        <w:rPr>
          <w:rFonts w:asciiTheme="minorHAnsi" w:hAnsiTheme="minorHAnsi" w:cstheme="minorHAnsi"/>
          <w:b/>
          <w:bCs/>
          <w:color w:val="000080"/>
          <w:sz w:val="22"/>
          <w:szCs w:val="22"/>
        </w:rPr>
        <w:t>один раз</w:t>
      </w:r>
      <w:r w:rsidR="00110002">
        <w:rPr>
          <w:rFonts w:asciiTheme="minorHAnsi" w:hAnsiTheme="minorHAnsi" w:cstheme="minorHAnsi"/>
          <w:color w:val="000080"/>
          <w:sz w:val="22"/>
          <w:szCs w:val="22"/>
        </w:rPr>
        <w:t xml:space="preserve">. </w:t>
      </w:r>
      <w:r w:rsidR="001D6B19">
        <w:rPr>
          <w:rFonts w:asciiTheme="minorHAnsi" w:hAnsiTheme="minorHAnsi" w:cstheme="minorHAnsi"/>
          <w:color w:val="000080"/>
          <w:sz w:val="22"/>
          <w:szCs w:val="22"/>
        </w:rPr>
        <w:t>Строка обновления применится только от последней строки состояния.</w:t>
      </w:r>
      <w:r w:rsidR="00110002">
        <w:rPr>
          <w:rFonts w:asciiTheme="minorHAnsi" w:hAnsiTheme="minorHAnsi" w:cstheme="minorHAnsi"/>
          <w:color w:val="000080"/>
          <w:sz w:val="22"/>
          <w:szCs w:val="22"/>
        </w:rPr>
        <w:t>.</w:t>
      </w:r>
    </w:p>
    <w:p w14:paraId="77DCB238" w14:textId="77777777" w:rsidR="00C42607" w:rsidRDefault="00C42607" w:rsidP="00110002">
      <w:pPr>
        <w:pStyle w:val="NormalWeb"/>
        <w:spacing w:before="0" w:beforeAutospacing="0" w:after="0" w:afterAutospacing="0"/>
        <w:ind w:firstLine="567"/>
        <w:jc w:val="both"/>
        <w:rPr>
          <w:rFonts w:asciiTheme="minorHAnsi" w:hAnsiTheme="minorHAnsi" w:cstheme="minorHAnsi"/>
          <w:color w:val="000080"/>
          <w:sz w:val="22"/>
          <w:szCs w:val="22"/>
        </w:rPr>
      </w:pPr>
    </w:p>
    <w:p w14:paraId="450DCE5D" w14:textId="28A75CDD" w:rsidR="00C42607" w:rsidRPr="00C42607" w:rsidRDefault="00C42607" w:rsidP="00110002">
      <w:pPr>
        <w:pStyle w:val="NormalWeb"/>
        <w:spacing w:before="0" w:beforeAutospacing="0" w:after="0" w:afterAutospacing="0"/>
        <w:ind w:firstLine="567"/>
        <w:jc w:val="both"/>
        <w:rPr>
          <w:rFonts w:asciiTheme="minorHAnsi" w:hAnsiTheme="minorHAnsi" w:cstheme="minorHAnsi"/>
          <w:color w:val="000080"/>
          <w:sz w:val="22"/>
          <w:szCs w:val="22"/>
        </w:rPr>
      </w:pPr>
      <w:r>
        <w:rPr>
          <w:rFonts w:asciiTheme="minorHAnsi" w:hAnsiTheme="minorHAnsi" w:cstheme="minorHAnsi"/>
          <w:color w:val="000080"/>
          <w:sz w:val="22"/>
          <w:szCs w:val="22"/>
        </w:rPr>
        <w:t xml:space="preserve">- </w:t>
      </w:r>
      <w:r w:rsidR="001D6B19">
        <w:rPr>
          <w:rFonts w:asciiTheme="minorHAnsi" w:hAnsiTheme="minorHAnsi" w:cstheme="minorHAnsi"/>
          <w:color w:val="000080"/>
          <w:sz w:val="22"/>
          <w:szCs w:val="22"/>
        </w:rPr>
        <w:t xml:space="preserve">Для </w:t>
      </w:r>
      <w:r w:rsidRPr="00C42607">
        <w:rPr>
          <w:rFonts w:asciiTheme="minorHAnsi" w:hAnsiTheme="minorHAnsi" w:cstheme="minorHAnsi"/>
          <w:b/>
          <w:bCs/>
          <w:color w:val="000080"/>
          <w:sz w:val="22"/>
          <w:szCs w:val="22"/>
          <w:lang w:val="en-US"/>
        </w:rPr>
        <w:t>Sentinel</w:t>
      </w:r>
      <w:r w:rsidRPr="00C42607">
        <w:rPr>
          <w:rFonts w:asciiTheme="minorHAnsi" w:hAnsiTheme="minorHAnsi" w:cstheme="minorHAnsi"/>
          <w:b/>
          <w:bCs/>
          <w:color w:val="000080"/>
          <w:sz w:val="22"/>
          <w:szCs w:val="22"/>
        </w:rPr>
        <w:t xml:space="preserve"> </w:t>
      </w:r>
      <w:r w:rsidRPr="00C42607">
        <w:rPr>
          <w:rFonts w:asciiTheme="minorHAnsi" w:hAnsiTheme="minorHAnsi" w:cstheme="minorHAnsi"/>
          <w:b/>
          <w:bCs/>
          <w:color w:val="000080"/>
          <w:sz w:val="22"/>
          <w:szCs w:val="22"/>
          <w:lang w:val="en-US"/>
        </w:rPr>
        <w:t>HL</w:t>
      </w:r>
      <w:r w:rsidRPr="00C42607">
        <w:rPr>
          <w:rFonts w:asciiTheme="minorHAnsi" w:hAnsiTheme="minorHAnsi" w:cstheme="minorHAnsi"/>
          <w:color w:val="000080"/>
          <w:sz w:val="22"/>
          <w:szCs w:val="22"/>
        </w:rPr>
        <w:t xml:space="preserve"> </w:t>
      </w:r>
      <w:r>
        <w:rPr>
          <w:rFonts w:asciiTheme="minorHAnsi" w:hAnsiTheme="minorHAnsi" w:cstheme="minorHAnsi"/>
          <w:color w:val="000080"/>
          <w:sz w:val="22"/>
          <w:szCs w:val="22"/>
        </w:rPr>
        <w:t>д</w:t>
      </w:r>
      <w:r w:rsidRPr="00C42607">
        <w:rPr>
          <w:rFonts w:asciiTheme="minorHAnsi" w:hAnsiTheme="minorHAnsi" w:cstheme="minorHAnsi"/>
          <w:color w:val="000080"/>
          <w:sz w:val="22"/>
          <w:szCs w:val="22"/>
        </w:rPr>
        <w:t xml:space="preserve">ля одной строки состояния </w:t>
      </w:r>
      <w:r>
        <w:rPr>
          <w:rFonts w:asciiTheme="minorHAnsi" w:hAnsiTheme="minorHAnsi" w:cstheme="minorHAnsi"/>
          <w:color w:val="000080"/>
          <w:sz w:val="22"/>
          <w:szCs w:val="22"/>
        </w:rPr>
        <w:t>с</w:t>
      </w:r>
      <w:r w:rsidRPr="00C42607">
        <w:rPr>
          <w:rFonts w:asciiTheme="minorHAnsi" w:hAnsiTheme="minorHAnsi" w:cstheme="minorHAnsi"/>
          <w:color w:val="000080"/>
          <w:sz w:val="22"/>
          <w:szCs w:val="22"/>
        </w:rPr>
        <w:t>троку обновления можно</w:t>
      </w:r>
      <w:r>
        <w:rPr>
          <w:rFonts w:asciiTheme="minorHAnsi" w:hAnsiTheme="minorHAnsi" w:cstheme="minorHAnsi"/>
          <w:color w:val="000080"/>
          <w:sz w:val="22"/>
          <w:szCs w:val="22"/>
        </w:rPr>
        <w:t xml:space="preserve"> использовать </w:t>
      </w:r>
      <w:r w:rsidRPr="00C42607">
        <w:rPr>
          <w:rFonts w:asciiTheme="minorHAnsi" w:hAnsiTheme="minorHAnsi" w:cstheme="minorHAnsi"/>
          <w:b/>
          <w:bCs/>
          <w:color w:val="000080"/>
          <w:sz w:val="22"/>
          <w:szCs w:val="22"/>
        </w:rPr>
        <w:t>только один раз</w:t>
      </w:r>
      <w:r w:rsidRPr="00C42607">
        <w:rPr>
          <w:rFonts w:asciiTheme="minorHAnsi" w:hAnsiTheme="minorHAnsi" w:cstheme="minorHAnsi"/>
          <w:color w:val="000080"/>
          <w:sz w:val="22"/>
          <w:szCs w:val="22"/>
        </w:rPr>
        <w:t>. При повторном прим</w:t>
      </w:r>
      <w:r>
        <w:rPr>
          <w:rFonts w:asciiTheme="minorHAnsi" w:hAnsiTheme="minorHAnsi" w:cstheme="minorHAnsi"/>
          <w:color w:val="000080"/>
          <w:sz w:val="22"/>
          <w:szCs w:val="22"/>
        </w:rPr>
        <w:t>е</w:t>
      </w:r>
      <w:r w:rsidRPr="00C42607">
        <w:rPr>
          <w:rFonts w:asciiTheme="minorHAnsi" w:hAnsiTheme="minorHAnsi" w:cstheme="minorHAnsi"/>
          <w:color w:val="000080"/>
          <w:sz w:val="22"/>
          <w:szCs w:val="22"/>
        </w:rPr>
        <w:t>нении той же строки обновления, либо</w:t>
      </w:r>
      <w:r>
        <w:rPr>
          <w:rFonts w:asciiTheme="minorHAnsi" w:hAnsiTheme="minorHAnsi" w:cstheme="minorHAnsi"/>
          <w:color w:val="000080"/>
          <w:sz w:val="22"/>
          <w:szCs w:val="22"/>
        </w:rPr>
        <w:t xml:space="preserve"> применении</w:t>
      </w:r>
      <w:r w:rsidRPr="00C42607">
        <w:rPr>
          <w:rFonts w:asciiTheme="minorHAnsi" w:hAnsiTheme="minorHAnsi" w:cstheme="minorHAnsi"/>
          <w:color w:val="000080"/>
          <w:sz w:val="22"/>
          <w:szCs w:val="22"/>
        </w:rPr>
        <w:t xml:space="preserve"> </w:t>
      </w:r>
      <w:r>
        <w:rPr>
          <w:rFonts w:asciiTheme="minorHAnsi" w:hAnsiTheme="minorHAnsi" w:cstheme="minorHAnsi"/>
          <w:color w:val="000080"/>
          <w:sz w:val="22"/>
          <w:szCs w:val="22"/>
        </w:rPr>
        <w:t xml:space="preserve">других </w:t>
      </w:r>
      <w:r w:rsidRPr="00C42607">
        <w:rPr>
          <w:rFonts w:asciiTheme="minorHAnsi" w:hAnsiTheme="minorHAnsi" w:cstheme="minorHAnsi"/>
          <w:color w:val="000080"/>
          <w:sz w:val="22"/>
          <w:szCs w:val="22"/>
        </w:rPr>
        <w:t>строк обновления</w:t>
      </w:r>
      <w:r>
        <w:rPr>
          <w:rFonts w:asciiTheme="minorHAnsi" w:hAnsiTheme="minorHAnsi" w:cstheme="minorHAnsi"/>
          <w:color w:val="000080"/>
          <w:sz w:val="22"/>
          <w:szCs w:val="22"/>
        </w:rPr>
        <w:t>,</w:t>
      </w:r>
      <w:r w:rsidRPr="00C42607">
        <w:rPr>
          <w:rFonts w:asciiTheme="minorHAnsi" w:hAnsiTheme="minorHAnsi" w:cstheme="minorHAnsi"/>
          <w:color w:val="000080"/>
          <w:sz w:val="22"/>
          <w:szCs w:val="22"/>
        </w:rPr>
        <w:t xml:space="preserve"> полученных из исходной строки состояния</w:t>
      </w:r>
      <w:r>
        <w:rPr>
          <w:rFonts w:asciiTheme="minorHAnsi" w:hAnsiTheme="minorHAnsi" w:cstheme="minorHAnsi"/>
          <w:color w:val="000080"/>
          <w:sz w:val="22"/>
          <w:szCs w:val="22"/>
        </w:rPr>
        <w:t>, произойдёт ошибка.</w:t>
      </w:r>
    </w:p>
    <w:p w14:paraId="5E70DFBF" w14:textId="77777777" w:rsidR="00833652" w:rsidRPr="00C42607" w:rsidRDefault="00833652" w:rsidP="00833652">
      <w:pPr>
        <w:pStyle w:val="NormalWeb"/>
        <w:spacing w:before="0" w:beforeAutospacing="0" w:after="0" w:afterAutospacing="0"/>
        <w:ind w:firstLine="567"/>
        <w:jc w:val="both"/>
        <w:rPr>
          <w:rFonts w:asciiTheme="minorHAnsi" w:hAnsiTheme="minorHAnsi" w:cstheme="minorHAnsi"/>
          <w:color w:val="000080"/>
          <w:sz w:val="22"/>
          <w:szCs w:val="22"/>
        </w:rPr>
      </w:pPr>
    </w:p>
    <w:p w14:paraId="2A075DC3" w14:textId="26A93344" w:rsidR="00873B56" w:rsidRPr="00C42607" w:rsidRDefault="00873B56">
      <w:pPr>
        <w:rPr>
          <w:rFonts w:asciiTheme="majorHAnsi" w:hAnsiTheme="majorHAnsi" w:cstheme="majorHAnsi"/>
          <w:color w:val="000080"/>
        </w:rPr>
      </w:pPr>
      <w:r w:rsidRPr="00C42607">
        <w:rPr>
          <w:rFonts w:asciiTheme="majorHAnsi" w:hAnsiTheme="majorHAnsi" w:cstheme="majorHAnsi"/>
          <w:color w:val="000080"/>
        </w:rPr>
        <w:br w:type="page"/>
      </w:r>
    </w:p>
    <w:p w14:paraId="1AC8E1AC" w14:textId="77777777" w:rsidR="00873B56" w:rsidRDefault="00873B56" w:rsidP="00873B56">
      <w:pPr>
        <w:pStyle w:val="Heading2"/>
        <w:ind w:firstLine="567"/>
        <w:rPr>
          <w:color w:val="0060A0"/>
          <w:sz w:val="28"/>
          <w:szCs w:val="28"/>
        </w:rPr>
      </w:pPr>
      <w:bookmarkStart w:id="6" w:name="H1_2"/>
      <w:bookmarkStart w:id="7" w:name="_Toc158661858"/>
      <w:r>
        <w:rPr>
          <w:color w:val="0060A0"/>
          <w:sz w:val="28"/>
          <w:szCs w:val="28"/>
        </w:rPr>
        <w:lastRenderedPageBreak/>
        <w:t>1.2. Ограничения применения</w:t>
      </w:r>
      <w:bookmarkEnd w:id="6"/>
      <w:bookmarkEnd w:id="7"/>
    </w:p>
    <w:p w14:paraId="44E76CB7" w14:textId="77777777" w:rsidR="00873B56" w:rsidRDefault="00873B56" w:rsidP="00873B56">
      <w:pPr>
        <w:pStyle w:val="NormalWeb"/>
        <w:spacing w:before="0" w:beforeAutospacing="0" w:after="0" w:afterAutospacing="0"/>
        <w:jc w:val="both"/>
        <w:rPr>
          <w:color w:val="000080"/>
        </w:rPr>
      </w:pPr>
    </w:p>
    <w:p w14:paraId="23C329A1" w14:textId="65913CF2" w:rsidR="00110002" w:rsidRPr="00110002" w:rsidRDefault="00873B56" w:rsidP="00110002">
      <w:pPr>
        <w:pStyle w:val="NormalWeb"/>
        <w:spacing w:before="0" w:beforeAutospacing="0" w:after="0" w:afterAutospacing="0"/>
        <w:ind w:firstLine="567"/>
        <w:jc w:val="both"/>
        <w:rPr>
          <w:rFonts w:asciiTheme="minorHAnsi" w:hAnsiTheme="minorHAnsi" w:cstheme="minorHAnsi"/>
          <w:color w:val="000080"/>
          <w:sz w:val="22"/>
          <w:szCs w:val="22"/>
        </w:rPr>
      </w:pPr>
      <w:r w:rsidRPr="00873B56">
        <w:rPr>
          <w:rFonts w:asciiTheme="minorHAnsi" w:hAnsiTheme="minorHAnsi" w:cstheme="minorHAnsi"/>
          <w:color w:val="000080"/>
          <w:sz w:val="22"/>
          <w:szCs w:val="22"/>
        </w:rPr>
        <w:t>Применение данной программы предполагает ограничения</w:t>
      </w:r>
      <w:r>
        <w:rPr>
          <w:rFonts w:asciiTheme="minorHAnsi" w:hAnsiTheme="minorHAnsi" w:cstheme="minorHAnsi"/>
          <w:color w:val="000080"/>
          <w:sz w:val="22"/>
          <w:szCs w:val="22"/>
        </w:rPr>
        <w:t>, которые завис</w:t>
      </w:r>
      <w:r w:rsidR="005E5070">
        <w:rPr>
          <w:rFonts w:asciiTheme="minorHAnsi" w:hAnsiTheme="minorHAnsi" w:cstheme="minorHAnsi"/>
          <w:color w:val="000080"/>
          <w:sz w:val="22"/>
          <w:szCs w:val="22"/>
        </w:rPr>
        <w:t>я</w:t>
      </w:r>
      <w:r>
        <w:rPr>
          <w:rFonts w:asciiTheme="minorHAnsi" w:hAnsiTheme="minorHAnsi" w:cstheme="minorHAnsi"/>
          <w:color w:val="000080"/>
          <w:sz w:val="22"/>
          <w:szCs w:val="22"/>
        </w:rPr>
        <w:t>т от</w:t>
      </w:r>
      <w:r w:rsidR="00833652">
        <w:rPr>
          <w:rFonts w:asciiTheme="minorHAnsi" w:hAnsiTheme="minorHAnsi" w:cstheme="minorHAnsi"/>
          <w:color w:val="000080"/>
          <w:sz w:val="22"/>
          <w:szCs w:val="22"/>
        </w:rPr>
        <w:t xml:space="preserve"> модели</w:t>
      </w:r>
      <w:r>
        <w:rPr>
          <w:rFonts w:asciiTheme="minorHAnsi" w:hAnsiTheme="minorHAnsi" w:cstheme="minorHAnsi"/>
          <w:color w:val="000080"/>
          <w:sz w:val="22"/>
          <w:szCs w:val="22"/>
        </w:rPr>
        <w:t xml:space="preserve"> ключа </w:t>
      </w:r>
      <w:r w:rsidR="00833652">
        <w:rPr>
          <w:rFonts w:asciiTheme="minorHAnsi" w:hAnsiTheme="minorHAnsi" w:cstheme="minorHAnsi"/>
          <w:color w:val="000080"/>
          <w:sz w:val="22"/>
          <w:szCs w:val="22"/>
        </w:rPr>
        <w:t xml:space="preserve">защиты </w:t>
      </w:r>
      <w:r>
        <w:rPr>
          <w:rFonts w:asciiTheme="minorHAnsi" w:hAnsiTheme="minorHAnsi" w:cstheme="minorHAnsi"/>
          <w:color w:val="000080"/>
          <w:sz w:val="22"/>
          <w:szCs w:val="22"/>
        </w:rPr>
        <w:t>и его ревизии.</w:t>
      </w:r>
    </w:p>
    <w:p w14:paraId="382FACD4" w14:textId="77777777" w:rsidR="005E5070" w:rsidRDefault="005E5070" w:rsidP="005E5070">
      <w:pPr>
        <w:pStyle w:val="NormalWeb"/>
        <w:spacing w:before="0" w:beforeAutospacing="0" w:after="0" w:afterAutospacing="0"/>
        <w:jc w:val="both"/>
        <w:rPr>
          <w:rFonts w:asciiTheme="minorHAnsi" w:hAnsiTheme="minorHAnsi" w:cstheme="minorHAnsi"/>
          <w:color w:val="000080"/>
          <w:sz w:val="22"/>
          <w:szCs w:val="22"/>
        </w:rPr>
      </w:pPr>
    </w:p>
    <w:p w14:paraId="56F22FD8" w14:textId="3040920C" w:rsidR="00873B56" w:rsidRPr="005E5070" w:rsidRDefault="00873B56" w:rsidP="005E5070">
      <w:pPr>
        <w:pStyle w:val="NormalWeb"/>
        <w:spacing w:before="0" w:beforeAutospacing="0" w:after="0" w:afterAutospacing="0"/>
        <w:ind w:firstLine="708"/>
        <w:jc w:val="both"/>
        <w:rPr>
          <w:rFonts w:asciiTheme="minorHAnsi" w:hAnsiTheme="minorHAnsi" w:cstheme="minorHAnsi"/>
          <w:b/>
          <w:bCs/>
          <w:color w:val="000080"/>
          <w:sz w:val="22"/>
          <w:szCs w:val="22"/>
        </w:rPr>
      </w:pPr>
      <w:r w:rsidRPr="005E5070">
        <w:rPr>
          <w:rFonts w:asciiTheme="minorHAnsi" w:hAnsiTheme="minorHAnsi" w:cstheme="minorHAnsi"/>
          <w:b/>
          <w:bCs/>
          <w:color w:val="000080"/>
          <w:sz w:val="22"/>
          <w:szCs w:val="22"/>
          <w:lang w:val="en-US"/>
        </w:rPr>
        <w:t>KeyST</w:t>
      </w:r>
      <w:r w:rsidRPr="005E5070">
        <w:rPr>
          <w:rFonts w:asciiTheme="minorHAnsi" w:hAnsiTheme="minorHAnsi" w:cstheme="minorHAnsi"/>
          <w:b/>
          <w:bCs/>
          <w:color w:val="000080"/>
          <w:sz w:val="22"/>
          <w:szCs w:val="22"/>
        </w:rPr>
        <w:t xml:space="preserve"> может работать с ключами защиты:</w:t>
      </w:r>
    </w:p>
    <w:p w14:paraId="242248C3" w14:textId="77777777" w:rsidR="00873B56" w:rsidRPr="00873B56" w:rsidRDefault="00873B56" w:rsidP="00873B56">
      <w:pPr>
        <w:pStyle w:val="NormalWeb"/>
        <w:numPr>
          <w:ilvl w:val="0"/>
          <w:numId w:val="4"/>
        </w:numPr>
        <w:spacing w:before="0" w:beforeAutospacing="0" w:after="0" w:afterAutospacing="0"/>
        <w:jc w:val="both"/>
        <w:rPr>
          <w:rFonts w:asciiTheme="minorHAnsi" w:hAnsiTheme="minorHAnsi" w:cstheme="minorHAnsi"/>
          <w:color w:val="000080"/>
          <w:sz w:val="22"/>
          <w:szCs w:val="22"/>
        </w:rPr>
      </w:pPr>
      <w:r w:rsidRPr="00873B56">
        <w:rPr>
          <w:rFonts w:asciiTheme="minorHAnsi" w:hAnsiTheme="minorHAnsi" w:cstheme="minorHAnsi"/>
          <w:color w:val="000080"/>
          <w:sz w:val="22"/>
          <w:szCs w:val="22"/>
          <w:lang w:val="en-US"/>
        </w:rPr>
        <w:t>Sentinel SuperPro</w:t>
      </w:r>
    </w:p>
    <w:p w14:paraId="524E2BC4" w14:textId="77777777" w:rsidR="00873B56" w:rsidRPr="00873B56" w:rsidRDefault="00873B56" w:rsidP="00873B56">
      <w:pPr>
        <w:pStyle w:val="NormalWeb"/>
        <w:numPr>
          <w:ilvl w:val="0"/>
          <w:numId w:val="4"/>
        </w:numPr>
        <w:spacing w:before="0" w:beforeAutospacing="0" w:after="0" w:afterAutospacing="0"/>
        <w:jc w:val="both"/>
        <w:rPr>
          <w:rFonts w:asciiTheme="minorHAnsi" w:hAnsiTheme="minorHAnsi" w:cstheme="minorHAnsi"/>
          <w:color w:val="000080"/>
          <w:sz w:val="22"/>
          <w:szCs w:val="22"/>
        </w:rPr>
      </w:pPr>
      <w:r w:rsidRPr="00873B56">
        <w:rPr>
          <w:rFonts w:asciiTheme="minorHAnsi" w:hAnsiTheme="minorHAnsi" w:cstheme="minorHAnsi"/>
          <w:color w:val="000080"/>
          <w:sz w:val="22"/>
          <w:szCs w:val="22"/>
          <w:lang w:val="en-US"/>
        </w:rPr>
        <w:t>Sentinel HL</w:t>
      </w:r>
    </w:p>
    <w:p w14:paraId="1BF1F09F" w14:textId="77777777" w:rsidR="00873B56" w:rsidRPr="00873B56" w:rsidRDefault="00873B56" w:rsidP="00873B56">
      <w:pPr>
        <w:pStyle w:val="NormalWeb"/>
        <w:numPr>
          <w:ilvl w:val="0"/>
          <w:numId w:val="4"/>
        </w:numPr>
        <w:spacing w:before="0" w:beforeAutospacing="0" w:after="0" w:afterAutospacing="0"/>
        <w:jc w:val="both"/>
        <w:rPr>
          <w:rFonts w:asciiTheme="minorHAnsi" w:hAnsiTheme="minorHAnsi" w:cstheme="minorHAnsi"/>
          <w:color w:val="000080"/>
          <w:sz w:val="22"/>
          <w:szCs w:val="22"/>
          <w:lang w:val="en-US"/>
        </w:rPr>
      </w:pPr>
      <w:r w:rsidRPr="00873B56">
        <w:rPr>
          <w:rFonts w:asciiTheme="minorHAnsi" w:hAnsiTheme="minorHAnsi" w:cstheme="minorHAnsi"/>
          <w:color w:val="000080"/>
          <w:sz w:val="22"/>
          <w:szCs w:val="22"/>
          <w:lang w:val="en-US"/>
        </w:rPr>
        <w:t>Guardant Sign</w:t>
      </w:r>
    </w:p>
    <w:p w14:paraId="597DA2F2" w14:textId="7D463794" w:rsidR="005E5070" w:rsidRPr="005E5070" w:rsidRDefault="005E5070" w:rsidP="005E5070">
      <w:pPr>
        <w:ind w:left="708"/>
        <w:rPr>
          <w:b/>
          <w:bCs/>
          <w:color w:val="000080"/>
        </w:rPr>
      </w:pPr>
      <w:r>
        <w:rPr>
          <w:color w:val="000080"/>
        </w:rPr>
        <w:br/>
      </w:r>
      <w:r>
        <w:rPr>
          <w:b/>
          <w:bCs/>
          <w:color w:val="000080"/>
        </w:rPr>
        <w:t>Ограничение р</w:t>
      </w:r>
      <w:r w:rsidRPr="005E5070">
        <w:rPr>
          <w:b/>
          <w:bCs/>
          <w:color w:val="000080"/>
        </w:rPr>
        <w:t>евизии ключ</w:t>
      </w:r>
      <w:r>
        <w:rPr>
          <w:b/>
          <w:bCs/>
          <w:color w:val="000080"/>
        </w:rPr>
        <w:t>а на преобразование</w:t>
      </w:r>
      <w:r w:rsidRPr="005E5070">
        <w:rPr>
          <w:b/>
          <w:bCs/>
          <w:color w:val="000080"/>
        </w:rPr>
        <w:t>.</w:t>
      </w:r>
    </w:p>
    <w:p w14:paraId="43E0F728" w14:textId="48457703" w:rsidR="005E5070" w:rsidRDefault="005E5070" w:rsidP="005E5070">
      <w:pPr>
        <w:ind w:firstLine="708"/>
        <w:rPr>
          <w:color w:val="000080"/>
        </w:rPr>
      </w:pPr>
      <w:r w:rsidRPr="005E5070">
        <w:rPr>
          <w:color w:val="000080"/>
        </w:rPr>
        <w:t>Следует обратить внимание на то, что ревизии ключей Sentinel могут быть двух типов</w:t>
      </w:r>
      <w:r>
        <w:rPr>
          <w:color w:val="000080"/>
        </w:rPr>
        <w:t xml:space="preserve"> -</w:t>
      </w:r>
      <w:r w:rsidRPr="005E5070">
        <w:rPr>
          <w:color w:val="000080"/>
        </w:rPr>
        <w:t xml:space="preserve"> старые и новые (рис. </w:t>
      </w:r>
      <w:r>
        <w:rPr>
          <w:color w:val="000080"/>
        </w:rPr>
        <w:t>1</w:t>
      </w:r>
      <w:r w:rsidR="009716EB">
        <w:rPr>
          <w:color w:val="000080"/>
        </w:rPr>
        <w:t>.1</w:t>
      </w:r>
      <w:r w:rsidRPr="005E5070">
        <w:rPr>
          <w:color w:val="000080"/>
        </w:rPr>
        <w:t xml:space="preserve"> и </w:t>
      </w:r>
      <w:r w:rsidR="009716EB">
        <w:rPr>
          <w:color w:val="000080"/>
        </w:rPr>
        <w:t>1.</w:t>
      </w:r>
      <w:r>
        <w:rPr>
          <w:color w:val="000080"/>
        </w:rPr>
        <w:t>2</w:t>
      </w:r>
      <w:r w:rsidRPr="005E5070">
        <w:rPr>
          <w:color w:val="000080"/>
        </w:rPr>
        <w:t>):</w:t>
      </w:r>
    </w:p>
    <w:p w14:paraId="28768549" w14:textId="554D22FB" w:rsidR="005E5070" w:rsidRPr="005E5070" w:rsidRDefault="005E5070" w:rsidP="005E5070">
      <w:pPr>
        <w:rPr>
          <w:color w:val="000080"/>
        </w:rPr>
      </w:pPr>
      <w:r w:rsidRPr="00CD14B4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417B5A97" wp14:editId="344F2EB8">
            <wp:extent cx="2827062" cy="1553845"/>
            <wp:effectExtent l="0" t="0" r="0" b="8255"/>
            <wp:docPr id="46946553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9465534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56380" cy="15699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80"/>
        </w:rPr>
        <w:t xml:space="preserve"> </w:t>
      </w:r>
      <w:r w:rsidRPr="00CD14B4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15648FB5" wp14:editId="4DE9CA93">
            <wp:extent cx="2852928" cy="1554091"/>
            <wp:effectExtent l="0" t="0" r="5080" b="8255"/>
            <wp:docPr id="221642185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1642185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71593" cy="15642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5E40D7F" w14:textId="4EBEF4FD" w:rsidR="005E5070" w:rsidRPr="005E5070" w:rsidRDefault="005E5070" w:rsidP="005E5070">
      <w:pPr>
        <w:ind w:firstLine="708"/>
        <w:rPr>
          <w:color w:val="000080"/>
        </w:rPr>
      </w:pPr>
      <w:r>
        <w:rPr>
          <w:color w:val="000080"/>
        </w:rPr>
        <w:t>Рисунок 1.</w:t>
      </w:r>
      <w:r w:rsidR="009716EB">
        <w:rPr>
          <w:color w:val="000080"/>
        </w:rPr>
        <w:t>1</w:t>
      </w:r>
      <w:r>
        <w:rPr>
          <w:color w:val="000080"/>
        </w:rPr>
        <w:t xml:space="preserve"> </w:t>
      </w:r>
      <w:r w:rsidRPr="005E5070">
        <w:rPr>
          <w:color w:val="000080"/>
        </w:rPr>
        <w:t>Старая ревизия ключа</w:t>
      </w:r>
      <w:r w:rsidRPr="005E5070">
        <w:rPr>
          <w:color w:val="000080"/>
        </w:rPr>
        <w:tab/>
      </w:r>
      <w:r w:rsidRPr="005E5070">
        <w:rPr>
          <w:color w:val="000080"/>
        </w:rPr>
        <w:tab/>
        <w:t xml:space="preserve">Рисунок </w:t>
      </w:r>
      <w:r w:rsidR="009716EB">
        <w:rPr>
          <w:color w:val="000080"/>
        </w:rPr>
        <w:t>1</w:t>
      </w:r>
      <w:r w:rsidRPr="005E5070">
        <w:rPr>
          <w:color w:val="000080"/>
        </w:rPr>
        <w:t>.</w:t>
      </w:r>
      <w:r w:rsidR="009716EB">
        <w:rPr>
          <w:color w:val="000080"/>
        </w:rPr>
        <w:t>2</w:t>
      </w:r>
      <w:r w:rsidRPr="005E5070">
        <w:rPr>
          <w:color w:val="000080"/>
        </w:rPr>
        <w:t xml:space="preserve"> Новая ревизия ключа</w:t>
      </w:r>
    </w:p>
    <w:p w14:paraId="78E6A204" w14:textId="31B0D476" w:rsidR="005E5070" w:rsidRDefault="005E5070" w:rsidP="005E5070">
      <w:pPr>
        <w:ind w:firstLine="708"/>
        <w:rPr>
          <w:color w:val="000080"/>
        </w:rPr>
      </w:pPr>
      <w:r>
        <w:rPr>
          <w:color w:val="000080"/>
        </w:rPr>
        <w:t>Преобразование возможно осуществить только для нов</w:t>
      </w:r>
      <w:r w:rsidR="00C60934">
        <w:rPr>
          <w:color w:val="000080"/>
        </w:rPr>
        <w:t>ой</w:t>
      </w:r>
      <w:r>
        <w:rPr>
          <w:color w:val="000080"/>
        </w:rPr>
        <w:t xml:space="preserve"> ревизи</w:t>
      </w:r>
      <w:r w:rsidR="00C60934">
        <w:rPr>
          <w:color w:val="000080"/>
        </w:rPr>
        <w:t>и</w:t>
      </w:r>
      <w:r>
        <w:rPr>
          <w:color w:val="000080"/>
        </w:rPr>
        <w:t xml:space="preserve"> (рис. </w:t>
      </w:r>
      <w:r w:rsidR="009716EB">
        <w:rPr>
          <w:color w:val="000080"/>
        </w:rPr>
        <w:t>1.</w:t>
      </w:r>
      <w:r>
        <w:rPr>
          <w:color w:val="000080"/>
        </w:rPr>
        <w:t xml:space="preserve">2).  </w:t>
      </w:r>
      <w:r>
        <w:rPr>
          <w:color w:val="000080"/>
        </w:rPr>
        <w:br/>
      </w:r>
      <w:r w:rsidRPr="005E5070">
        <w:rPr>
          <w:color w:val="000080"/>
        </w:rPr>
        <w:t>В случае, если у пользователя в наличии старая ревизия ключа</w:t>
      </w:r>
      <w:r>
        <w:rPr>
          <w:color w:val="000080"/>
        </w:rPr>
        <w:t xml:space="preserve"> (рис. 1</w:t>
      </w:r>
      <w:r w:rsidR="009716EB">
        <w:rPr>
          <w:color w:val="000080"/>
        </w:rPr>
        <w:t>.1</w:t>
      </w:r>
      <w:r>
        <w:rPr>
          <w:color w:val="000080"/>
        </w:rPr>
        <w:t>)</w:t>
      </w:r>
      <w:r w:rsidRPr="005E5070">
        <w:rPr>
          <w:color w:val="000080"/>
        </w:rPr>
        <w:t xml:space="preserve">, его преобразование </w:t>
      </w:r>
      <w:r>
        <w:rPr>
          <w:color w:val="000080"/>
        </w:rPr>
        <w:t xml:space="preserve">из </w:t>
      </w:r>
      <w:r>
        <w:rPr>
          <w:color w:val="000080"/>
          <w:lang w:val="en-US"/>
        </w:rPr>
        <w:t>Seintinel</w:t>
      </w:r>
      <w:r w:rsidRPr="005E5070">
        <w:rPr>
          <w:color w:val="000080"/>
        </w:rPr>
        <w:t xml:space="preserve"> </w:t>
      </w:r>
      <w:r>
        <w:rPr>
          <w:color w:val="000080"/>
          <w:lang w:val="en-US"/>
        </w:rPr>
        <w:t>SuperPro</w:t>
      </w:r>
      <w:r w:rsidRPr="005E5070">
        <w:rPr>
          <w:color w:val="000080"/>
        </w:rPr>
        <w:t xml:space="preserve"> </w:t>
      </w:r>
      <w:r>
        <w:rPr>
          <w:color w:val="000080"/>
        </w:rPr>
        <w:t xml:space="preserve">в </w:t>
      </w:r>
      <w:r>
        <w:rPr>
          <w:color w:val="000080"/>
          <w:lang w:val="en-US"/>
        </w:rPr>
        <w:t>Sentinel</w:t>
      </w:r>
      <w:r w:rsidRPr="005E5070">
        <w:rPr>
          <w:color w:val="000080"/>
        </w:rPr>
        <w:t xml:space="preserve"> </w:t>
      </w:r>
      <w:r>
        <w:rPr>
          <w:color w:val="000080"/>
          <w:lang w:val="en-US"/>
        </w:rPr>
        <w:t>HL</w:t>
      </w:r>
      <w:r w:rsidRPr="005E5070">
        <w:rPr>
          <w:color w:val="000080"/>
        </w:rPr>
        <w:t xml:space="preserve"> невозможно осуществить</w:t>
      </w:r>
      <w:r>
        <w:rPr>
          <w:color w:val="000080"/>
        </w:rPr>
        <w:t>. П</w:t>
      </w:r>
      <w:r w:rsidRPr="005E5070">
        <w:rPr>
          <w:color w:val="000080"/>
        </w:rPr>
        <w:t>ользователю необходимо заменить ключ.</w:t>
      </w:r>
    </w:p>
    <w:p w14:paraId="3A81956B" w14:textId="2D61E0D9" w:rsidR="00C42607" w:rsidRPr="00C42607" w:rsidRDefault="00C42607" w:rsidP="005E5070">
      <w:pPr>
        <w:ind w:firstLine="708"/>
        <w:rPr>
          <w:color w:val="000080"/>
        </w:rPr>
      </w:pPr>
      <w:r w:rsidRPr="00C42607">
        <w:rPr>
          <w:b/>
          <w:bCs/>
          <w:color w:val="000080"/>
        </w:rPr>
        <w:t>Важно</w:t>
      </w:r>
      <w:r w:rsidRPr="00B47EEC">
        <w:rPr>
          <w:color w:val="000080"/>
        </w:rPr>
        <w:t xml:space="preserve">: </w:t>
      </w:r>
      <w:r>
        <w:rPr>
          <w:color w:val="000080"/>
        </w:rPr>
        <w:t>преобразование необратимо.</w:t>
      </w:r>
    </w:p>
    <w:p w14:paraId="3A6FBF2F" w14:textId="3A1F7DED" w:rsidR="00110002" w:rsidRDefault="00110002" w:rsidP="00110002">
      <w:pPr>
        <w:pStyle w:val="NormalWeb"/>
        <w:spacing w:before="0" w:beforeAutospacing="0" w:after="0" w:afterAutospacing="0"/>
        <w:jc w:val="both"/>
        <w:rPr>
          <w:b/>
          <w:bCs/>
          <w:color w:val="000080"/>
        </w:rPr>
      </w:pPr>
      <w:r>
        <w:rPr>
          <w:color w:val="000080"/>
        </w:rPr>
        <w:tab/>
      </w:r>
      <w:r w:rsidRPr="00110002">
        <w:rPr>
          <w:b/>
          <w:bCs/>
          <w:color w:val="000080"/>
        </w:rPr>
        <w:t>Ограничение на обновление строки состояния ключа.</w:t>
      </w:r>
    </w:p>
    <w:p w14:paraId="4C5C7056" w14:textId="77777777" w:rsidR="00110002" w:rsidRPr="00110002" w:rsidRDefault="00110002" w:rsidP="00110002">
      <w:pPr>
        <w:pStyle w:val="NormalWeb"/>
        <w:spacing w:before="0" w:beforeAutospacing="0" w:after="0" w:afterAutospacing="0"/>
        <w:jc w:val="both"/>
        <w:rPr>
          <w:b/>
          <w:bCs/>
          <w:color w:val="000080"/>
        </w:rPr>
      </w:pPr>
    </w:p>
    <w:p w14:paraId="7D6A821B" w14:textId="49D05760" w:rsidR="00110002" w:rsidRDefault="00110002" w:rsidP="00110002">
      <w:pPr>
        <w:pStyle w:val="NormalWeb"/>
        <w:spacing w:before="0" w:beforeAutospacing="0" w:after="0" w:afterAutospacing="0"/>
        <w:ind w:firstLine="567"/>
        <w:jc w:val="both"/>
        <w:rPr>
          <w:rFonts w:asciiTheme="minorHAnsi" w:hAnsiTheme="minorHAnsi" w:cstheme="minorHAnsi"/>
          <w:color w:val="000080"/>
          <w:sz w:val="22"/>
          <w:szCs w:val="22"/>
        </w:rPr>
      </w:pPr>
      <w:r>
        <w:rPr>
          <w:rFonts w:asciiTheme="minorHAnsi" w:hAnsiTheme="minorHAnsi" w:cstheme="minorHAnsi"/>
          <w:color w:val="000080"/>
          <w:sz w:val="22"/>
          <w:szCs w:val="22"/>
        </w:rPr>
        <w:t xml:space="preserve">В случае использования ключа защиты </w:t>
      </w:r>
      <w:r w:rsidRPr="00110002">
        <w:rPr>
          <w:rFonts w:asciiTheme="minorHAnsi" w:hAnsiTheme="minorHAnsi" w:cstheme="minorHAnsi"/>
          <w:b/>
          <w:bCs/>
          <w:color w:val="000080"/>
          <w:sz w:val="22"/>
          <w:szCs w:val="22"/>
          <w:lang w:val="en-US"/>
        </w:rPr>
        <w:t>Guardant</w:t>
      </w:r>
      <w:r w:rsidRPr="00110002">
        <w:rPr>
          <w:rFonts w:asciiTheme="minorHAnsi" w:hAnsiTheme="minorHAnsi" w:cstheme="minorHAnsi"/>
          <w:b/>
          <w:bCs/>
          <w:color w:val="000080"/>
          <w:sz w:val="22"/>
          <w:szCs w:val="22"/>
        </w:rPr>
        <w:t xml:space="preserve"> </w:t>
      </w:r>
      <w:r>
        <w:rPr>
          <w:rFonts w:asciiTheme="minorHAnsi" w:hAnsiTheme="minorHAnsi" w:cstheme="minorHAnsi"/>
          <w:b/>
          <w:bCs/>
          <w:color w:val="000080"/>
          <w:sz w:val="22"/>
          <w:szCs w:val="22"/>
          <w:lang w:val="en-US"/>
        </w:rPr>
        <w:t>Sign</w:t>
      </w:r>
      <w:r>
        <w:rPr>
          <w:rFonts w:asciiTheme="minorHAnsi" w:hAnsiTheme="minorHAnsi" w:cstheme="minorHAnsi"/>
          <w:color w:val="000080"/>
          <w:sz w:val="22"/>
          <w:szCs w:val="22"/>
        </w:rPr>
        <w:t xml:space="preserve"> следует учитывать, что генерация строки </w:t>
      </w:r>
      <w:r w:rsidR="004943E4">
        <w:rPr>
          <w:rFonts w:asciiTheme="minorHAnsi" w:hAnsiTheme="minorHAnsi" w:cstheme="minorHAnsi"/>
          <w:color w:val="000080"/>
          <w:sz w:val="22"/>
          <w:szCs w:val="22"/>
        </w:rPr>
        <w:t xml:space="preserve">состояния </w:t>
      </w:r>
      <w:r>
        <w:rPr>
          <w:rFonts w:asciiTheme="minorHAnsi" w:hAnsiTheme="minorHAnsi" w:cstheme="minorHAnsi"/>
          <w:color w:val="000080"/>
          <w:sz w:val="22"/>
          <w:szCs w:val="22"/>
        </w:rPr>
        <w:t xml:space="preserve">выполняется </w:t>
      </w:r>
      <w:r w:rsidRPr="00110002">
        <w:rPr>
          <w:rFonts w:asciiTheme="minorHAnsi" w:hAnsiTheme="minorHAnsi" w:cstheme="minorHAnsi"/>
          <w:b/>
          <w:bCs/>
          <w:color w:val="000080"/>
          <w:sz w:val="22"/>
          <w:szCs w:val="22"/>
        </w:rPr>
        <w:t>один раз</w:t>
      </w:r>
      <w:r>
        <w:rPr>
          <w:rFonts w:asciiTheme="minorHAnsi" w:hAnsiTheme="minorHAnsi" w:cstheme="minorHAnsi"/>
          <w:color w:val="000080"/>
          <w:sz w:val="22"/>
          <w:szCs w:val="22"/>
        </w:rPr>
        <w:t>. Обновление состояния строки работает только для той строки, которая была сгенерирована изначально.</w:t>
      </w:r>
      <w:r w:rsidRPr="00110002">
        <w:rPr>
          <w:rFonts w:asciiTheme="minorHAnsi" w:hAnsiTheme="minorHAnsi" w:cstheme="minorHAnsi"/>
          <w:color w:val="000080"/>
          <w:sz w:val="22"/>
          <w:szCs w:val="22"/>
        </w:rPr>
        <w:t xml:space="preserve"> </w:t>
      </w:r>
      <w:r>
        <w:rPr>
          <w:rFonts w:asciiTheme="minorHAnsi" w:hAnsiTheme="minorHAnsi" w:cstheme="minorHAnsi"/>
          <w:color w:val="000080"/>
          <w:sz w:val="22"/>
          <w:szCs w:val="22"/>
        </w:rPr>
        <w:t xml:space="preserve">Это ограничение неприменимо относительно ключей модели </w:t>
      </w:r>
      <w:r>
        <w:rPr>
          <w:rFonts w:asciiTheme="minorHAnsi" w:hAnsiTheme="minorHAnsi" w:cstheme="minorHAnsi"/>
          <w:color w:val="000080"/>
          <w:sz w:val="22"/>
          <w:szCs w:val="22"/>
          <w:lang w:val="en-US"/>
        </w:rPr>
        <w:t>Sentinel</w:t>
      </w:r>
      <w:r>
        <w:rPr>
          <w:rFonts w:asciiTheme="minorHAnsi" w:hAnsiTheme="minorHAnsi" w:cstheme="minorHAnsi"/>
          <w:color w:val="000080"/>
          <w:sz w:val="22"/>
          <w:szCs w:val="22"/>
        </w:rPr>
        <w:t>.</w:t>
      </w:r>
    </w:p>
    <w:p w14:paraId="3338DE08" w14:textId="77777777" w:rsidR="00C42607" w:rsidRDefault="00C42607" w:rsidP="00110002">
      <w:pPr>
        <w:pStyle w:val="NormalWeb"/>
        <w:spacing w:before="0" w:beforeAutospacing="0" w:after="0" w:afterAutospacing="0"/>
        <w:ind w:firstLine="567"/>
        <w:jc w:val="both"/>
        <w:rPr>
          <w:rFonts w:asciiTheme="minorHAnsi" w:hAnsiTheme="minorHAnsi" w:cstheme="minorHAnsi"/>
          <w:color w:val="000080"/>
          <w:sz w:val="22"/>
          <w:szCs w:val="22"/>
        </w:rPr>
      </w:pPr>
    </w:p>
    <w:p w14:paraId="467CBDCA" w14:textId="77777777" w:rsidR="007739B1" w:rsidRDefault="00C42607" w:rsidP="007739B1">
      <w:pPr>
        <w:pStyle w:val="NormalWeb"/>
        <w:spacing w:before="0" w:beforeAutospacing="0" w:after="0" w:afterAutospacing="0"/>
        <w:ind w:firstLine="567"/>
        <w:jc w:val="both"/>
        <w:rPr>
          <w:rFonts w:asciiTheme="minorHAnsi" w:hAnsiTheme="minorHAnsi" w:cstheme="minorHAnsi"/>
          <w:color w:val="000080"/>
          <w:sz w:val="22"/>
          <w:szCs w:val="22"/>
        </w:rPr>
      </w:pPr>
      <w:r>
        <w:rPr>
          <w:rFonts w:asciiTheme="minorHAnsi" w:hAnsiTheme="minorHAnsi" w:cstheme="minorHAnsi"/>
          <w:color w:val="000080"/>
          <w:sz w:val="22"/>
          <w:szCs w:val="22"/>
        </w:rPr>
        <w:t xml:space="preserve">В случае определения ключа </w:t>
      </w:r>
      <w:r w:rsidRPr="00C42607">
        <w:rPr>
          <w:rFonts w:asciiTheme="minorHAnsi" w:hAnsiTheme="minorHAnsi" w:cstheme="minorHAnsi"/>
          <w:b/>
          <w:bCs/>
          <w:color w:val="000080"/>
          <w:sz w:val="22"/>
          <w:szCs w:val="22"/>
          <w:lang w:val="en-US"/>
        </w:rPr>
        <w:t>Sentinel</w:t>
      </w:r>
      <w:r w:rsidRPr="00C42607">
        <w:rPr>
          <w:rFonts w:asciiTheme="minorHAnsi" w:hAnsiTheme="minorHAnsi" w:cstheme="minorHAnsi"/>
          <w:b/>
          <w:bCs/>
          <w:color w:val="000080"/>
          <w:sz w:val="22"/>
          <w:szCs w:val="22"/>
        </w:rPr>
        <w:t xml:space="preserve"> </w:t>
      </w:r>
      <w:r w:rsidRPr="00C42607">
        <w:rPr>
          <w:rFonts w:asciiTheme="minorHAnsi" w:hAnsiTheme="minorHAnsi" w:cstheme="minorHAnsi"/>
          <w:b/>
          <w:bCs/>
          <w:color w:val="000080"/>
          <w:sz w:val="22"/>
          <w:szCs w:val="22"/>
          <w:lang w:val="en-US"/>
        </w:rPr>
        <w:t>HL</w:t>
      </w:r>
      <w:r w:rsidRPr="00C42607">
        <w:rPr>
          <w:rFonts w:asciiTheme="minorHAnsi" w:hAnsiTheme="minorHAnsi" w:cstheme="minorHAnsi"/>
          <w:color w:val="000080"/>
          <w:sz w:val="22"/>
          <w:szCs w:val="22"/>
        </w:rPr>
        <w:t xml:space="preserve"> </w:t>
      </w:r>
      <w:r>
        <w:rPr>
          <w:rFonts w:asciiTheme="minorHAnsi" w:hAnsiTheme="minorHAnsi" w:cstheme="minorHAnsi"/>
          <w:color w:val="000080"/>
          <w:sz w:val="22"/>
          <w:szCs w:val="22"/>
        </w:rPr>
        <w:t>д</w:t>
      </w:r>
      <w:r w:rsidRPr="00C42607">
        <w:rPr>
          <w:rFonts w:asciiTheme="minorHAnsi" w:hAnsiTheme="minorHAnsi" w:cstheme="minorHAnsi"/>
          <w:color w:val="000080"/>
          <w:sz w:val="22"/>
          <w:szCs w:val="22"/>
        </w:rPr>
        <w:t xml:space="preserve">ля одной строки состояния </w:t>
      </w:r>
      <w:r>
        <w:rPr>
          <w:rFonts w:asciiTheme="minorHAnsi" w:hAnsiTheme="minorHAnsi" w:cstheme="minorHAnsi"/>
          <w:color w:val="000080"/>
          <w:sz w:val="22"/>
          <w:szCs w:val="22"/>
        </w:rPr>
        <w:t>с</w:t>
      </w:r>
      <w:r w:rsidRPr="00C42607">
        <w:rPr>
          <w:rFonts w:asciiTheme="minorHAnsi" w:hAnsiTheme="minorHAnsi" w:cstheme="minorHAnsi"/>
          <w:color w:val="000080"/>
          <w:sz w:val="22"/>
          <w:szCs w:val="22"/>
        </w:rPr>
        <w:t>троку обновления можно</w:t>
      </w:r>
      <w:r>
        <w:rPr>
          <w:rFonts w:asciiTheme="minorHAnsi" w:hAnsiTheme="minorHAnsi" w:cstheme="minorHAnsi"/>
          <w:color w:val="000080"/>
          <w:sz w:val="22"/>
          <w:szCs w:val="22"/>
        </w:rPr>
        <w:t xml:space="preserve"> использовать </w:t>
      </w:r>
      <w:r w:rsidRPr="00C42607">
        <w:rPr>
          <w:rFonts w:asciiTheme="minorHAnsi" w:hAnsiTheme="minorHAnsi" w:cstheme="minorHAnsi"/>
          <w:b/>
          <w:bCs/>
          <w:color w:val="000080"/>
          <w:sz w:val="22"/>
          <w:szCs w:val="22"/>
        </w:rPr>
        <w:t>только один раз</w:t>
      </w:r>
      <w:r w:rsidRPr="00C42607">
        <w:rPr>
          <w:rFonts w:asciiTheme="minorHAnsi" w:hAnsiTheme="minorHAnsi" w:cstheme="minorHAnsi"/>
          <w:color w:val="000080"/>
          <w:sz w:val="22"/>
          <w:szCs w:val="22"/>
        </w:rPr>
        <w:t>. При повторном прим</w:t>
      </w:r>
      <w:r>
        <w:rPr>
          <w:rFonts w:asciiTheme="minorHAnsi" w:hAnsiTheme="minorHAnsi" w:cstheme="minorHAnsi"/>
          <w:color w:val="000080"/>
          <w:sz w:val="22"/>
          <w:szCs w:val="22"/>
        </w:rPr>
        <w:t>е</w:t>
      </w:r>
      <w:r w:rsidRPr="00C42607">
        <w:rPr>
          <w:rFonts w:asciiTheme="minorHAnsi" w:hAnsiTheme="minorHAnsi" w:cstheme="minorHAnsi"/>
          <w:color w:val="000080"/>
          <w:sz w:val="22"/>
          <w:szCs w:val="22"/>
        </w:rPr>
        <w:t>нении той же строки обновления, либо</w:t>
      </w:r>
      <w:r>
        <w:rPr>
          <w:rFonts w:asciiTheme="minorHAnsi" w:hAnsiTheme="minorHAnsi" w:cstheme="minorHAnsi"/>
          <w:color w:val="000080"/>
          <w:sz w:val="22"/>
          <w:szCs w:val="22"/>
        </w:rPr>
        <w:t xml:space="preserve"> применении</w:t>
      </w:r>
      <w:r w:rsidRPr="00C42607">
        <w:rPr>
          <w:rFonts w:asciiTheme="minorHAnsi" w:hAnsiTheme="minorHAnsi" w:cstheme="minorHAnsi"/>
          <w:color w:val="000080"/>
          <w:sz w:val="22"/>
          <w:szCs w:val="22"/>
        </w:rPr>
        <w:t xml:space="preserve"> </w:t>
      </w:r>
      <w:r>
        <w:rPr>
          <w:rFonts w:asciiTheme="minorHAnsi" w:hAnsiTheme="minorHAnsi" w:cstheme="minorHAnsi"/>
          <w:color w:val="000080"/>
          <w:sz w:val="22"/>
          <w:szCs w:val="22"/>
        </w:rPr>
        <w:t xml:space="preserve">других </w:t>
      </w:r>
      <w:r w:rsidRPr="00C42607">
        <w:rPr>
          <w:rFonts w:asciiTheme="minorHAnsi" w:hAnsiTheme="minorHAnsi" w:cstheme="minorHAnsi"/>
          <w:color w:val="000080"/>
          <w:sz w:val="22"/>
          <w:szCs w:val="22"/>
        </w:rPr>
        <w:t>строк обновления</w:t>
      </w:r>
      <w:r>
        <w:rPr>
          <w:rFonts w:asciiTheme="minorHAnsi" w:hAnsiTheme="minorHAnsi" w:cstheme="minorHAnsi"/>
          <w:color w:val="000080"/>
          <w:sz w:val="22"/>
          <w:szCs w:val="22"/>
        </w:rPr>
        <w:t>,</w:t>
      </w:r>
      <w:r w:rsidRPr="00C42607">
        <w:rPr>
          <w:rFonts w:asciiTheme="minorHAnsi" w:hAnsiTheme="minorHAnsi" w:cstheme="minorHAnsi"/>
          <w:color w:val="000080"/>
          <w:sz w:val="22"/>
          <w:szCs w:val="22"/>
        </w:rPr>
        <w:t xml:space="preserve"> полученных из исходной строки состояния</w:t>
      </w:r>
      <w:r>
        <w:rPr>
          <w:rFonts w:asciiTheme="minorHAnsi" w:hAnsiTheme="minorHAnsi" w:cstheme="minorHAnsi"/>
          <w:color w:val="000080"/>
          <w:sz w:val="22"/>
          <w:szCs w:val="22"/>
        </w:rPr>
        <w:t xml:space="preserve">, произойдёт ошибка </w:t>
      </w:r>
      <w:r w:rsidRPr="00C42607">
        <w:rPr>
          <w:rFonts w:asciiTheme="minorHAnsi" w:hAnsiTheme="minorHAnsi" w:cstheme="minorHAnsi"/>
          <w:color w:val="000080"/>
          <w:sz w:val="22"/>
          <w:szCs w:val="22"/>
        </w:rPr>
        <w:t xml:space="preserve">40054 (Trying to install a V2C or V2CP file with an update counter that is out of sequence with update counter in the Sentinel protection key. </w:t>
      </w:r>
      <w:r w:rsidRPr="00C42607">
        <w:rPr>
          <w:rFonts w:asciiTheme="minorHAnsi" w:hAnsiTheme="minorHAnsi" w:cstheme="minorHAnsi"/>
          <w:color w:val="000080"/>
          <w:sz w:val="22"/>
          <w:szCs w:val="22"/>
          <w:lang w:val="en-US"/>
        </w:rPr>
        <w:t>Values of update counter in file are lower than those in Sentinel protection key).</w:t>
      </w:r>
    </w:p>
    <w:p w14:paraId="50BC5C6F" w14:textId="77777777" w:rsidR="007739B1" w:rsidRDefault="007739B1" w:rsidP="007739B1">
      <w:pPr>
        <w:pStyle w:val="NormalWeb"/>
        <w:spacing w:before="0" w:beforeAutospacing="0" w:after="0" w:afterAutospacing="0"/>
        <w:ind w:firstLine="567"/>
        <w:jc w:val="both"/>
        <w:rPr>
          <w:rFonts w:asciiTheme="minorHAnsi" w:hAnsiTheme="minorHAnsi" w:cstheme="minorHAnsi"/>
          <w:color w:val="000080"/>
          <w:sz w:val="22"/>
          <w:szCs w:val="22"/>
        </w:rPr>
      </w:pPr>
    </w:p>
    <w:p w14:paraId="49A504A5" w14:textId="4AE39572" w:rsidR="007025F9" w:rsidRPr="007739B1" w:rsidRDefault="007739B1" w:rsidP="007739B1">
      <w:pPr>
        <w:pStyle w:val="NormalWeb"/>
        <w:spacing w:before="0" w:beforeAutospacing="0" w:after="0" w:afterAutospacing="0"/>
        <w:ind w:firstLine="567"/>
        <w:jc w:val="both"/>
        <w:rPr>
          <w:rFonts w:asciiTheme="minorHAnsi" w:hAnsiTheme="minorHAnsi" w:cstheme="minorHAnsi"/>
          <w:color w:val="000080"/>
          <w:sz w:val="22"/>
          <w:szCs w:val="22"/>
        </w:rPr>
      </w:pPr>
      <w:r>
        <w:rPr>
          <w:rFonts w:asciiTheme="minorHAnsi" w:hAnsiTheme="minorHAnsi" w:cstheme="minorHAnsi"/>
          <w:color w:val="000080"/>
          <w:sz w:val="22"/>
          <w:szCs w:val="22"/>
        </w:rPr>
        <w:t xml:space="preserve">В больших локальных сетях при обновлении ключа </w:t>
      </w:r>
      <w:r w:rsidRPr="00C42607">
        <w:rPr>
          <w:rFonts w:asciiTheme="minorHAnsi" w:hAnsiTheme="minorHAnsi" w:cstheme="minorHAnsi"/>
          <w:b/>
          <w:bCs/>
          <w:color w:val="000080"/>
          <w:sz w:val="22"/>
          <w:szCs w:val="22"/>
          <w:lang w:val="en-US"/>
        </w:rPr>
        <w:t>Sentinel</w:t>
      </w:r>
      <w:r w:rsidRPr="00C42607">
        <w:rPr>
          <w:rFonts w:asciiTheme="minorHAnsi" w:hAnsiTheme="minorHAnsi" w:cstheme="minorHAnsi"/>
          <w:b/>
          <w:bCs/>
          <w:color w:val="000080"/>
          <w:sz w:val="22"/>
          <w:szCs w:val="22"/>
        </w:rPr>
        <w:t xml:space="preserve"> </w:t>
      </w:r>
      <w:r w:rsidRPr="00C42607">
        <w:rPr>
          <w:rFonts w:asciiTheme="minorHAnsi" w:hAnsiTheme="minorHAnsi" w:cstheme="minorHAnsi"/>
          <w:b/>
          <w:bCs/>
          <w:color w:val="000080"/>
          <w:sz w:val="22"/>
          <w:szCs w:val="22"/>
          <w:lang w:val="en-US"/>
        </w:rPr>
        <w:t>HL</w:t>
      </w:r>
      <w:r>
        <w:t xml:space="preserve"> </w:t>
      </w:r>
      <w:r>
        <w:rPr>
          <w:rFonts w:asciiTheme="minorHAnsi" w:hAnsiTheme="minorHAnsi" w:cstheme="minorHAnsi"/>
          <w:color w:val="000080"/>
          <w:sz w:val="22"/>
          <w:szCs w:val="22"/>
        </w:rPr>
        <w:t xml:space="preserve">возможно возникновение ошибки </w:t>
      </w:r>
      <w:r w:rsidRPr="007739B1">
        <w:rPr>
          <w:rFonts w:asciiTheme="minorHAnsi" w:hAnsiTheme="minorHAnsi" w:cstheme="minorHAnsi"/>
          <w:color w:val="000080"/>
          <w:sz w:val="22"/>
          <w:szCs w:val="22"/>
        </w:rPr>
        <w:t xml:space="preserve">40040 </w:t>
      </w:r>
      <w:r>
        <w:rPr>
          <w:rFonts w:asciiTheme="minorHAnsi" w:hAnsiTheme="minorHAnsi" w:cstheme="minorHAnsi"/>
          <w:color w:val="000080"/>
          <w:sz w:val="22"/>
          <w:szCs w:val="22"/>
        </w:rPr>
        <w:t>(</w:t>
      </w:r>
      <w:r w:rsidRPr="007739B1">
        <w:rPr>
          <w:rFonts w:asciiTheme="minorHAnsi" w:hAnsiTheme="minorHAnsi" w:cstheme="minorHAnsi"/>
          <w:color w:val="000080"/>
          <w:sz w:val="22"/>
          <w:szCs w:val="22"/>
        </w:rPr>
        <w:t>Communication error occurred between local and remote Sentinel License Managers</w:t>
      </w:r>
      <w:r>
        <w:rPr>
          <w:rFonts w:asciiTheme="minorHAnsi" w:hAnsiTheme="minorHAnsi" w:cstheme="minorHAnsi"/>
          <w:color w:val="000080"/>
          <w:sz w:val="22"/>
          <w:szCs w:val="22"/>
        </w:rPr>
        <w:t xml:space="preserve">). Это связано с особенностями работы ключей </w:t>
      </w:r>
      <w:r>
        <w:rPr>
          <w:rFonts w:asciiTheme="minorHAnsi" w:hAnsiTheme="minorHAnsi" w:cstheme="minorHAnsi"/>
          <w:color w:val="000080"/>
          <w:sz w:val="22"/>
          <w:szCs w:val="22"/>
          <w:lang w:val="en-US"/>
        </w:rPr>
        <w:t>Sentinel</w:t>
      </w:r>
      <w:r w:rsidRPr="007739B1">
        <w:rPr>
          <w:rFonts w:asciiTheme="minorHAnsi" w:hAnsiTheme="minorHAnsi" w:cstheme="minorHAnsi"/>
          <w:color w:val="000080"/>
          <w:sz w:val="22"/>
          <w:szCs w:val="22"/>
        </w:rPr>
        <w:t xml:space="preserve">. </w:t>
      </w:r>
      <w:r>
        <w:rPr>
          <w:rFonts w:asciiTheme="minorHAnsi" w:hAnsiTheme="minorHAnsi" w:cstheme="minorHAnsi"/>
          <w:color w:val="000080"/>
          <w:sz w:val="22"/>
          <w:szCs w:val="22"/>
        </w:rPr>
        <w:t>Самым простым решением данной проблемы будет временное (на время обновления) отключение сети на компьютере с обновляемым ключом.</w:t>
      </w:r>
      <w:r w:rsidR="007025F9" w:rsidRPr="007739B1">
        <w:br w:type="page"/>
      </w:r>
    </w:p>
    <w:p w14:paraId="207130A1" w14:textId="403D9078" w:rsidR="007025F9" w:rsidRDefault="007025F9" w:rsidP="007025F9">
      <w:pPr>
        <w:pStyle w:val="Heading1"/>
        <w:ind w:firstLine="567"/>
        <w:rPr>
          <w:color w:val="0060A0"/>
          <w:sz w:val="32"/>
          <w:szCs w:val="32"/>
        </w:rPr>
      </w:pPr>
      <w:bookmarkStart w:id="8" w:name="_Toc158661859"/>
      <w:r>
        <w:rPr>
          <w:color w:val="0060A0"/>
          <w:sz w:val="32"/>
          <w:szCs w:val="32"/>
        </w:rPr>
        <w:lastRenderedPageBreak/>
        <w:t>2. Руководство пользователя</w:t>
      </w:r>
      <w:bookmarkEnd w:id="8"/>
    </w:p>
    <w:p w14:paraId="31635832" w14:textId="737E800D" w:rsidR="007025F9" w:rsidRDefault="007025F9" w:rsidP="007025F9">
      <w:pPr>
        <w:pStyle w:val="Heading2"/>
        <w:ind w:firstLine="567"/>
        <w:rPr>
          <w:color w:val="0060A0"/>
          <w:sz w:val="28"/>
          <w:szCs w:val="28"/>
        </w:rPr>
      </w:pPr>
      <w:bookmarkStart w:id="9" w:name="_Toc158661860"/>
      <w:r>
        <w:rPr>
          <w:color w:val="0060A0"/>
          <w:sz w:val="28"/>
          <w:szCs w:val="28"/>
        </w:rPr>
        <w:t>2.1.</w:t>
      </w:r>
      <w:r w:rsidR="009716EB">
        <w:rPr>
          <w:color w:val="0060A0"/>
          <w:sz w:val="28"/>
          <w:szCs w:val="28"/>
        </w:rPr>
        <w:t xml:space="preserve"> Описание шагов преобразования</w:t>
      </w:r>
      <w:r w:rsidR="009716EB" w:rsidRPr="009716EB">
        <w:t xml:space="preserve"> </w:t>
      </w:r>
      <w:r w:rsidR="009716EB" w:rsidRPr="009716EB">
        <w:rPr>
          <w:color w:val="0060A0"/>
          <w:sz w:val="28"/>
          <w:szCs w:val="28"/>
        </w:rPr>
        <w:t>Sentinel SuperPro в Sentinel HL</w:t>
      </w:r>
      <w:bookmarkEnd w:id="9"/>
      <w:r w:rsidR="009716EB">
        <w:rPr>
          <w:color w:val="0060A0"/>
          <w:sz w:val="28"/>
          <w:szCs w:val="28"/>
        </w:rPr>
        <w:t xml:space="preserve"> </w:t>
      </w:r>
      <w:r>
        <w:rPr>
          <w:color w:val="0060A0"/>
          <w:sz w:val="28"/>
          <w:szCs w:val="28"/>
        </w:rPr>
        <w:t xml:space="preserve"> </w:t>
      </w:r>
    </w:p>
    <w:p w14:paraId="79ABAB64" w14:textId="77777777" w:rsidR="009716EB" w:rsidRDefault="009716EB" w:rsidP="009716EB">
      <w:pPr>
        <w:pStyle w:val="NormalWeb"/>
        <w:spacing w:before="0" w:beforeAutospacing="0" w:after="0" w:afterAutospacing="0"/>
        <w:ind w:firstLine="567"/>
        <w:jc w:val="both"/>
        <w:rPr>
          <w:rFonts w:asciiTheme="minorHAnsi" w:hAnsiTheme="minorHAnsi" w:cstheme="minorHAnsi"/>
          <w:color w:val="000080"/>
          <w:sz w:val="22"/>
          <w:szCs w:val="22"/>
        </w:rPr>
      </w:pPr>
    </w:p>
    <w:p w14:paraId="7A16E94B" w14:textId="29B1506E" w:rsidR="009716EB" w:rsidRPr="009716EB" w:rsidRDefault="009716EB" w:rsidP="009716EB">
      <w:pPr>
        <w:pStyle w:val="NormalWeb"/>
        <w:spacing w:before="0" w:beforeAutospacing="0" w:after="0" w:afterAutospacing="0"/>
        <w:ind w:firstLine="567"/>
        <w:jc w:val="both"/>
        <w:rPr>
          <w:rFonts w:asciiTheme="minorHAnsi" w:hAnsiTheme="minorHAnsi" w:cstheme="minorHAnsi"/>
          <w:color w:val="000080"/>
          <w:sz w:val="22"/>
          <w:szCs w:val="22"/>
        </w:rPr>
      </w:pPr>
      <w:r>
        <w:rPr>
          <w:rFonts w:asciiTheme="minorHAnsi" w:hAnsiTheme="minorHAnsi" w:cstheme="minorHAnsi"/>
          <w:color w:val="000080"/>
          <w:sz w:val="22"/>
          <w:szCs w:val="22"/>
        </w:rPr>
        <w:t xml:space="preserve">В случае, если пользователь подключил ключ защиты модели </w:t>
      </w:r>
      <w:r>
        <w:rPr>
          <w:rFonts w:asciiTheme="minorHAnsi" w:hAnsiTheme="minorHAnsi" w:cstheme="minorHAnsi"/>
          <w:color w:val="000080"/>
          <w:sz w:val="22"/>
          <w:szCs w:val="22"/>
          <w:lang w:val="en-US"/>
        </w:rPr>
        <w:t>SuperPro</w:t>
      </w:r>
      <w:r>
        <w:rPr>
          <w:rFonts w:asciiTheme="minorHAnsi" w:hAnsiTheme="minorHAnsi" w:cstheme="minorHAnsi"/>
          <w:color w:val="000080"/>
          <w:sz w:val="22"/>
          <w:szCs w:val="22"/>
        </w:rPr>
        <w:t xml:space="preserve"> старой ревизии, программа</w:t>
      </w:r>
      <w:r w:rsidRPr="009716EB">
        <w:rPr>
          <w:rFonts w:asciiTheme="minorHAnsi" w:hAnsiTheme="minorHAnsi" w:cstheme="minorHAnsi"/>
          <w:color w:val="000080"/>
          <w:sz w:val="22"/>
          <w:szCs w:val="22"/>
        </w:rPr>
        <w:t xml:space="preserve"> </w:t>
      </w:r>
      <w:r>
        <w:rPr>
          <w:rFonts w:asciiTheme="minorHAnsi" w:hAnsiTheme="minorHAnsi" w:cstheme="minorHAnsi"/>
          <w:color w:val="000080"/>
          <w:sz w:val="22"/>
          <w:szCs w:val="22"/>
        </w:rPr>
        <w:t xml:space="preserve">автоматически определит модель ключа и выведет краткую информацию о содержащейся на нём лицензии. Пользователю также будет выведено текстовое сообщение </w:t>
      </w:r>
      <w:r w:rsidR="00604415">
        <w:rPr>
          <w:rFonts w:asciiTheme="minorHAnsi" w:hAnsiTheme="minorHAnsi" w:cstheme="minorHAnsi"/>
          <w:color w:val="000080"/>
          <w:sz w:val="22"/>
          <w:szCs w:val="22"/>
        </w:rPr>
        <w:br/>
      </w:r>
      <w:r>
        <w:rPr>
          <w:rFonts w:asciiTheme="minorHAnsi" w:hAnsiTheme="minorHAnsi" w:cstheme="minorHAnsi"/>
          <w:color w:val="000080"/>
          <w:sz w:val="22"/>
          <w:szCs w:val="22"/>
        </w:rPr>
        <w:t>с порядком действий по преобразованию ключа</w:t>
      </w:r>
      <w:r w:rsidRPr="009716EB">
        <w:rPr>
          <w:rFonts w:asciiTheme="minorHAnsi" w:hAnsiTheme="minorHAnsi" w:cstheme="minorHAnsi"/>
          <w:color w:val="000080"/>
          <w:sz w:val="22"/>
          <w:szCs w:val="22"/>
        </w:rPr>
        <w:t>:</w:t>
      </w:r>
      <w:r w:rsidRPr="009716EB">
        <w:t xml:space="preserve"> </w:t>
      </w:r>
    </w:p>
    <w:p w14:paraId="0BE7CCC3" w14:textId="1EC4AC69" w:rsidR="009716EB" w:rsidRPr="009716EB" w:rsidRDefault="009716EB" w:rsidP="009716EB">
      <w:pPr>
        <w:pStyle w:val="NormalWeb"/>
        <w:spacing w:after="0"/>
        <w:ind w:firstLine="567"/>
        <w:jc w:val="both"/>
        <w:rPr>
          <w:rFonts w:asciiTheme="minorHAnsi" w:hAnsiTheme="minorHAnsi" w:cstheme="minorHAnsi"/>
          <w:i/>
          <w:iCs/>
          <w:color w:val="000080"/>
          <w:sz w:val="22"/>
          <w:szCs w:val="22"/>
        </w:rPr>
      </w:pPr>
      <w:r w:rsidRPr="009716EB">
        <w:rPr>
          <w:rFonts w:asciiTheme="minorHAnsi" w:hAnsiTheme="minorHAnsi" w:cstheme="minorHAnsi"/>
          <w:i/>
          <w:iCs/>
          <w:color w:val="000080"/>
          <w:sz w:val="22"/>
          <w:szCs w:val="22"/>
        </w:rPr>
        <w:t>Обнаружен ключ Sentinel SuperPro. Для работы с новой версией программы его нужно преобразовать в новый формат Sentinel HL.</w:t>
      </w:r>
    </w:p>
    <w:p w14:paraId="56A7132E" w14:textId="77777777" w:rsidR="009716EB" w:rsidRPr="009716EB" w:rsidRDefault="009716EB" w:rsidP="009716EB">
      <w:pPr>
        <w:pStyle w:val="NormalWeb"/>
        <w:spacing w:after="0"/>
        <w:ind w:firstLine="567"/>
        <w:jc w:val="both"/>
        <w:rPr>
          <w:rFonts w:asciiTheme="minorHAnsi" w:hAnsiTheme="minorHAnsi" w:cstheme="minorHAnsi"/>
          <w:i/>
          <w:iCs/>
          <w:color w:val="000080"/>
          <w:sz w:val="22"/>
          <w:szCs w:val="22"/>
        </w:rPr>
      </w:pPr>
      <w:r w:rsidRPr="009716EB">
        <w:rPr>
          <w:rFonts w:asciiTheme="minorHAnsi" w:hAnsiTheme="minorHAnsi" w:cstheme="minorHAnsi"/>
          <w:i/>
          <w:iCs/>
          <w:color w:val="000080"/>
          <w:sz w:val="22"/>
          <w:szCs w:val="22"/>
        </w:rPr>
        <w:t>Для начала процедуры преобразования пришлите файл со строкой состояния ключа в НТП Трубопровод.</w:t>
      </w:r>
    </w:p>
    <w:p w14:paraId="6297AA58" w14:textId="77777777" w:rsidR="009716EB" w:rsidRPr="009716EB" w:rsidRDefault="009716EB" w:rsidP="009716EB">
      <w:pPr>
        <w:pStyle w:val="NormalWeb"/>
        <w:spacing w:after="0"/>
        <w:ind w:firstLine="567"/>
        <w:jc w:val="both"/>
        <w:rPr>
          <w:rFonts w:asciiTheme="minorHAnsi" w:hAnsiTheme="minorHAnsi" w:cstheme="minorHAnsi"/>
          <w:i/>
          <w:iCs/>
          <w:color w:val="000080"/>
          <w:sz w:val="22"/>
          <w:szCs w:val="22"/>
        </w:rPr>
      </w:pPr>
      <w:r w:rsidRPr="009716EB">
        <w:rPr>
          <w:rFonts w:asciiTheme="minorHAnsi" w:hAnsiTheme="minorHAnsi" w:cstheme="minorHAnsi"/>
          <w:i/>
          <w:iCs/>
          <w:color w:val="000080"/>
          <w:sz w:val="22"/>
          <w:szCs w:val="22"/>
        </w:rPr>
        <w:t>Если у Вас уже есть строка обновления ключа, запишите её в поле ниже и нажмите кнопку «Преобразовать».</w:t>
      </w:r>
    </w:p>
    <w:p w14:paraId="47E2459D" w14:textId="6F6EDB9D" w:rsidR="009716EB" w:rsidRPr="009716EB" w:rsidRDefault="009716EB" w:rsidP="009716EB">
      <w:pPr>
        <w:pStyle w:val="NormalWeb"/>
        <w:spacing w:before="0" w:beforeAutospacing="0" w:after="0" w:afterAutospacing="0"/>
        <w:ind w:firstLine="567"/>
        <w:jc w:val="both"/>
        <w:rPr>
          <w:rFonts w:asciiTheme="minorHAnsi" w:hAnsiTheme="minorHAnsi" w:cstheme="minorHAnsi"/>
          <w:i/>
          <w:iCs/>
          <w:color w:val="000080"/>
          <w:sz w:val="22"/>
          <w:szCs w:val="22"/>
        </w:rPr>
      </w:pPr>
      <w:r w:rsidRPr="009716EB">
        <w:rPr>
          <w:rFonts w:asciiTheme="minorHAnsi" w:hAnsiTheme="minorHAnsi" w:cstheme="minorHAnsi"/>
          <w:i/>
          <w:iCs/>
          <w:color w:val="000080"/>
          <w:sz w:val="22"/>
          <w:szCs w:val="22"/>
        </w:rPr>
        <w:t>ВНИМАНИЕ: операция преобразования формата ключа необратима, Вы не сможете вернуть ключ в прежнее состояние!»</w:t>
      </w:r>
    </w:p>
    <w:p w14:paraId="066F1575" w14:textId="67428904" w:rsidR="006A052B" w:rsidRDefault="006A052B" w:rsidP="009716EB">
      <w:pPr>
        <w:pStyle w:val="NormalWeb"/>
        <w:spacing w:before="0" w:beforeAutospacing="0" w:after="0" w:afterAutospacing="0"/>
        <w:ind w:firstLine="567"/>
        <w:jc w:val="both"/>
        <w:rPr>
          <w:rFonts w:asciiTheme="minorHAnsi" w:hAnsiTheme="minorHAnsi" w:cstheme="minorHAnsi"/>
          <w:color w:val="000080"/>
          <w:sz w:val="22"/>
          <w:szCs w:val="22"/>
        </w:rPr>
      </w:pPr>
    </w:p>
    <w:p w14:paraId="4061E7CA" w14:textId="3731F96A" w:rsidR="009716EB" w:rsidRDefault="009716EB" w:rsidP="009716EB">
      <w:pPr>
        <w:pStyle w:val="NormalWeb"/>
        <w:spacing w:before="0" w:beforeAutospacing="0" w:after="0" w:afterAutospacing="0"/>
        <w:ind w:firstLine="567"/>
        <w:jc w:val="both"/>
        <w:rPr>
          <w:rFonts w:asciiTheme="minorHAnsi" w:hAnsiTheme="minorHAnsi" w:cstheme="minorHAnsi"/>
          <w:color w:val="000080"/>
          <w:sz w:val="22"/>
          <w:szCs w:val="22"/>
        </w:rPr>
      </w:pPr>
      <w:r>
        <w:rPr>
          <w:rFonts w:asciiTheme="minorHAnsi" w:hAnsiTheme="minorHAnsi" w:cstheme="minorHAnsi"/>
          <w:color w:val="000080"/>
          <w:sz w:val="22"/>
          <w:szCs w:val="22"/>
        </w:rPr>
        <w:t>Графически можно представить порядок действий следующим образом</w:t>
      </w:r>
      <w:r w:rsidRPr="009716EB">
        <w:rPr>
          <w:rFonts w:asciiTheme="minorHAnsi" w:hAnsiTheme="minorHAnsi" w:cstheme="minorHAnsi"/>
          <w:color w:val="000080"/>
          <w:sz w:val="22"/>
          <w:szCs w:val="22"/>
        </w:rPr>
        <w:t>:</w:t>
      </w:r>
    </w:p>
    <w:p w14:paraId="2E3B0A32" w14:textId="2A02E759" w:rsidR="009716EB" w:rsidRDefault="009716EB" w:rsidP="009716EB">
      <w:pPr>
        <w:pStyle w:val="NormalWeb"/>
        <w:spacing w:before="0" w:beforeAutospacing="0" w:after="0" w:afterAutospacing="0"/>
        <w:jc w:val="center"/>
        <w:rPr>
          <w:rFonts w:asciiTheme="minorHAnsi" w:hAnsiTheme="minorHAnsi" w:cstheme="minorHAnsi"/>
          <w:color w:val="000080"/>
          <w:sz w:val="22"/>
          <w:szCs w:val="22"/>
        </w:rPr>
      </w:pPr>
      <w:r w:rsidRPr="00794417">
        <w:rPr>
          <w:noProof/>
        </w:rPr>
        <w:drawing>
          <wp:inline distT="0" distB="0" distL="0" distR="0" wp14:anchorId="4C7215BD" wp14:editId="0F6AAD6E">
            <wp:extent cx="4274022" cy="4718649"/>
            <wp:effectExtent l="0" t="0" r="0" b="6350"/>
            <wp:docPr id="165228358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5228358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311183" cy="47596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F59955E" w14:textId="700022C6" w:rsidR="009716EB" w:rsidRPr="00191E2B" w:rsidRDefault="009716EB" w:rsidP="00703A28">
      <w:pPr>
        <w:pStyle w:val="NormalWeb"/>
        <w:spacing w:before="0" w:beforeAutospacing="0" w:after="0" w:afterAutospacing="0"/>
        <w:jc w:val="center"/>
        <w:rPr>
          <w:rFonts w:asciiTheme="minorHAnsi" w:hAnsiTheme="minorHAnsi" w:cstheme="minorHAnsi"/>
          <w:color w:val="000080"/>
          <w:sz w:val="22"/>
          <w:szCs w:val="22"/>
        </w:rPr>
      </w:pPr>
      <w:r>
        <w:rPr>
          <w:rFonts w:asciiTheme="minorHAnsi" w:hAnsiTheme="minorHAnsi" w:cstheme="minorHAnsi"/>
          <w:color w:val="000080"/>
          <w:sz w:val="22"/>
          <w:szCs w:val="22"/>
        </w:rPr>
        <w:t xml:space="preserve">Блок-схема 2.1 Порядок действий для преобразования </w:t>
      </w:r>
      <w:r>
        <w:rPr>
          <w:rFonts w:asciiTheme="minorHAnsi" w:hAnsiTheme="minorHAnsi" w:cstheme="minorHAnsi"/>
          <w:color w:val="000080"/>
          <w:sz w:val="22"/>
          <w:szCs w:val="22"/>
          <w:lang w:val="en-US"/>
        </w:rPr>
        <w:t>Sentinel</w:t>
      </w:r>
      <w:r w:rsidRPr="009716EB">
        <w:rPr>
          <w:rFonts w:asciiTheme="minorHAnsi" w:hAnsiTheme="minorHAnsi" w:cstheme="minorHAnsi"/>
          <w:color w:val="000080"/>
          <w:sz w:val="22"/>
          <w:szCs w:val="22"/>
        </w:rPr>
        <w:t xml:space="preserve"> </w:t>
      </w:r>
      <w:r>
        <w:rPr>
          <w:rFonts w:asciiTheme="minorHAnsi" w:hAnsiTheme="minorHAnsi" w:cstheme="minorHAnsi"/>
          <w:color w:val="000080"/>
          <w:sz w:val="22"/>
          <w:szCs w:val="22"/>
          <w:lang w:val="en-US"/>
        </w:rPr>
        <w:t>SuperPro</w:t>
      </w:r>
      <w:r>
        <w:rPr>
          <w:rFonts w:asciiTheme="minorHAnsi" w:hAnsiTheme="minorHAnsi" w:cstheme="minorHAnsi"/>
          <w:color w:val="000080"/>
          <w:sz w:val="22"/>
          <w:szCs w:val="22"/>
        </w:rPr>
        <w:t xml:space="preserve"> в </w:t>
      </w:r>
      <w:r>
        <w:rPr>
          <w:rFonts w:asciiTheme="minorHAnsi" w:hAnsiTheme="minorHAnsi" w:cstheme="minorHAnsi"/>
          <w:color w:val="000080"/>
          <w:sz w:val="22"/>
          <w:szCs w:val="22"/>
          <w:lang w:val="en-US"/>
        </w:rPr>
        <w:t>Sentinel</w:t>
      </w:r>
      <w:r w:rsidRPr="009716EB">
        <w:rPr>
          <w:rFonts w:asciiTheme="minorHAnsi" w:hAnsiTheme="minorHAnsi" w:cstheme="minorHAnsi"/>
          <w:color w:val="000080"/>
          <w:sz w:val="22"/>
          <w:szCs w:val="22"/>
        </w:rPr>
        <w:t xml:space="preserve"> </w:t>
      </w:r>
      <w:r>
        <w:rPr>
          <w:rFonts w:asciiTheme="minorHAnsi" w:hAnsiTheme="minorHAnsi" w:cstheme="minorHAnsi"/>
          <w:color w:val="000080"/>
          <w:sz w:val="22"/>
          <w:szCs w:val="22"/>
          <w:lang w:val="en-US"/>
        </w:rPr>
        <w:t>HL</w:t>
      </w:r>
    </w:p>
    <w:p w14:paraId="5720FF0A" w14:textId="77777777" w:rsidR="009716EB" w:rsidRDefault="009716EB" w:rsidP="00703A28">
      <w:pPr>
        <w:pStyle w:val="NormalWeb"/>
        <w:spacing w:before="0" w:beforeAutospacing="0" w:after="0" w:afterAutospacing="0"/>
        <w:jc w:val="both"/>
        <w:rPr>
          <w:rFonts w:asciiTheme="minorHAnsi" w:hAnsiTheme="minorHAnsi" w:cstheme="minorHAnsi"/>
          <w:color w:val="000080"/>
          <w:sz w:val="22"/>
          <w:szCs w:val="22"/>
        </w:rPr>
      </w:pPr>
    </w:p>
    <w:p w14:paraId="3415F1B5" w14:textId="6045FFBE" w:rsidR="00703A28" w:rsidRDefault="00703A28" w:rsidP="00703A28">
      <w:pPr>
        <w:pStyle w:val="NormalWeb"/>
        <w:spacing w:before="0" w:beforeAutospacing="0" w:after="0" w:afterAutospacing="0"/>
        <w:jc w:val="both"/>
        <w:rPr>
          <w:rFonts w:asciiTheme="minorHAnsi" w:hAnsiTheme="minorHAnsi" w:cstheme="minorHAnsi"/>
          <w:color w:val="000080"/>
          <w:sz w:val="22"/>
          <w:szCs w:val="22"/>
        </w:rPr>
      </w:pPr>
      <w:r>
        <w:rPr>
          <w:rFonts w:asciiTheme="minorHAnsi" w:hAnsiTheme="minorHAnsi" w:cstheme="minorHAnsi"/>
          <w:color w:val="000080"/>
          <w:sz w:val="22"/>
          <w:szCs w:val="22"/>
        </w:rPr>
        <w:tab/>
        <w:t>Эти действия будут описаны далее на примерах со скриншотами интерфейса.</w:t>
      </w:r>
    </w:p>
    <w:p w14:paraId="705BD0A3" w14:textId="2B17A961" w:rsidR="00703A28" w:rsidRDefault="00703A28" w:rsidP="00703A28">
      <w:pPr>
        <w:pStyle w:val="Heading2"/>
        <w:rPr>
          <w:color w:val="0060A0"/>
          <w:sz w:val="28"/>
          <w:szCs w:val="28"/>
        </w:rPr>
      </w:pPr>
      <w:bookmarkStart w:id="10" w:name="_Toc158661861"/>
      <w:r>
        <w:rPr>
          <w:color w:val="0060A0"/>
          <w:sz w:val="28"/>
          <w:szCs w:val="28"/>
        </w:rPr>
        <w:lastRenderedPageBreak/>
        <w:t>2.2. Интерфейс программы</w:t>
      </w:r>
      <w:bookmarkEnd w:id="10"/>
      <w:r>
        <w:rPr>
          <w:color w:val="0060A0"/>
          <w:sz w:val="28"/>
          <w:szCs w:val="28"/>
        </w:rPr>
        <w:t xml:space="preserve">  </w:t>
      </w:r>
    </w:p>
    <w:p w14:paraId="2F506991" w14:textId="77777777" w:rsidR="00703A28" w:rsidRDefault="00703A28" w:rsidP="00703A28">
      <w:pPr>
        <w:pStyle w:val="NormalWeb"/>
        <w:spacing w:before="0" w:beforeAutospacing="0" w:after="0" w:afterAutospacing="0"/>
        <w:jc w:val="both"/>
        <w:rPr>
          <w:rFonts w:asciiTheme="minorHAnsi" w:hAnsiTheme="minorHAnsi" w:cstheme="minorHAnsi"/>
          <w:color w:val="000080"/>
          <w:sz w:val="22"/>
          <w:szCs w:val="22"/>
        </w:rPr>
      </w:pPr>
    </w:p>
    <w:p w14:paraId="3808EB51" w14:textId="00E053A3" w:rsidR="00703A28" w:rsidRDefault="00703A28" w:rsidP="00703A28">
      <w:pPr>
        <w:pStyle w:val="NormalWeb"/>
        <w:spacing w:before="0" w:beforeAutospacing="0" w:after="0" w:afterAutospacing="0"/>
        <w:ind w:firstLine="708"/>
        <w:jc w:val="both"/>
        <w:rPr>
          <w:rFonts w:asciiTheme="minorHAnsi" w:hAnsiTheme="minorHAnsi" w:cstheme="minorHAnsi"/>
          <w:color w:val="000080"/>
          <w:sz w:val="22"/>
          <w:szCs w:val="22"/>
        </w:rPr>
      </w:pPr>
      <w:r>
        <w:rPr>
          <w:rFonts w:asciiTheme="minorHAnsi" w:hAnsiTheme="minorHAnsi" w:cstheme="minorHAnsi"/>
          <w:color w:val="000080"/>
          <w:sz w:val="22"/>
          <w:szCs w:val="22"/>
        </w:rPr>
        <w:t xml:space="preserve">При запуске </w:t>
      </w:r>
      <w:r w:rsidRPr="00703A28">
        <w:rPr>
          <w:rFonts w:asciiTheme="minorHAnsi" w:hAnsiTheme="minorHAnsi" w:cstheme="minorHAnsi"/>
          <w:b/>
          <w:bCs/>
          <w:color w:val="000080"/>
          <w:sz w:val="22"/>
          <w:szCs w:val="22"/>
          <w:lang w:val="en-US"/>
        </w:rPr>
        <w:t>KeyST</w:t>
      </w:r>
      <w:r w:rsidRPr="00703A28">
        <w:rPr>
          <w:rFonts w:asciiTheme="minorHAnsi" w:hAnsiTheme="minorHAnsi" w:cstheme="minorHAnsi"/>
          <w:color w:val="000080"/>
          <w:sz w:val="22"/>
          <w:szCs w:val="22"/>
        </w:rPr>
        <w:t xml:space="preserve"> пользователь у</w:t>
      </w:r>
      <w:r>
        <w:rPr>
          <w:rFonts w:asciiTheme="minorHAnsi" w:hAnsiTheme="minorHAnsi" w:cstheme="minorHAnsi"/>
          <w:color w:val="000080"/>
          <w:sz w:val="22"/>
          <w:szCs w:val="22"/>
        </w:rPr>
        <w:t xml:space="preserve">видит стандартный для </w:t>
      </w:r>
      <w:r>
        <w:rPr>
          <w:rFonts w:asciiTheme="minorHAnsi" w:hAnsiTheme="minorHAnsi" w:cstheme="minorHAnsi"/>
          <w:color w:val="000080"/>
          <w:sz w:val="22"/>
          <w:szCs w:val="22"/>
          <w:lang w:val="en-US"/>
        </w:rPr>
        <w:t>Windows</w:t>
      </w:r>
      <w:r>
        <w:rPr>
          <w:rFonts w:asciiTheme="minorHAnsi" w:hAnsiTheme="minorHAnsi" w:cstheme="minorHAnsi"/>
          <w:color w:val="000080"/>
          <w:sz w:val="22"/>
          <w:szCs w:val="22"/>
        </w:rPr>
        <w:t xml:space="preserve"> интерфейс и его элементы. </w:t>
      </w:r>
      <w:r w:rsidR="00622967">
        <w:rPr>
          <w:rFonts w:asciiTheme="minorHAnsi" w:hAnsiTheme="minorHAnsi" w:cstheme="minorHAnsi"/>
          <w:color w:val="000080"/>
          <w:sz w:val="22"/>
          <w:szCs w:val="22"/>
        </w:rPr>
        <w:br/>
      </w:r>
    </w:p>
    <w:p w14:paraId="72305337" w14:textId="5BB31959" w:rsidR="00703A28" w:rsidRPr="00703A28" w:rsidRDefault="00622967" w:rsidP="00622967">
      <w:pPr>
        <w:pStyle w:val="NormalWeb"/>
        <w:spacing w:before="0" w:beforeAutospacing="0" w:after="0" w:afterAutospacing="0"/>
        <w:jc w:val="both"/>
        <w:rPr>
          <w:rFonts w:asciiTheme="minorHAnsi" w:hAnsiTheme="minorHAnsi" w:cstheme="minorHAnsi"/>
          <w:color w:val="000080"/>
          <w:sz w:val="22"/>
          <w:szCs w:val="22"/>
        </w:rPr>
      </w:pPr>
      <w:r>
        <w:rPr>
          <w:rFonts w:asciiTheme="minorHAnsi" w:hAnsiTheme="minorHAnsi" w:cstheme="minorHAnsi"/>
          <w:color w:val="000080"/>
          <w:sz w:val="22"/>
          <w:szCs w:val="22"/>
        </w:rPr>
        <w:t xml:space="preserve">- </w:t>
      </w:r>
      <w:r w:rsidR="00703A28">
        <w:rPr>
          <w:rFonts w:asciiTheme="minorHAnsi" w:hAnsiTheme="minorHAnsi" w:cstheme="minorHAnsi"/>
          <w:color w:val="000080"/>
          <w:sz w:val="22"/>
          <w:szCs w:val="22"/>
        </w:rPr>
        <w:t xml:space="preserve">Интерфейс </w:t>
      </w:r>
      <w:r w:rsidR="00703A28">
        <w:rPr>
          <w:rFonts w:asciiTheme="minorHAnsi" w:hAnsiTheme="minorHAnsi" w:cstheme="minorHAnsi"/>
          <w:b/>
          <w:bCs/>
          <w:color w:val="000080"/>
          <w:sz w:val="22"/>
          <w:szCs w:val="22"/>
          <w:lang w:val="en-US"/>
        </w:rPr>
        <w:t>Sentinel</w:t>
      </w:r>
      <w:r w:rsidR="00703A28" w:rsidRPr="00703A28">
        <w:rPr>
          <w:rFonts w:asciiTheme="minorHAnsi" w:hAnsiTheme="minorHAnsi" w:cstheme="minorHAnsi"/>
          <w:b/>
          <w:bCs/>
          <w:color w:val="000080"/>
          <w:sz w:val="22"/>
          <w:szCs w:val="22"/>
        </w:rPr>
        <w:t xml:space="preserve"> </w:t>
      </w:r>
      <w:r w:rsidR="00703A28">
        <w:rPr>
          <w:rFonts w:asciiTheme="minorHAnsi" w:hAnsiTheme="minorHAnsi" w:cstheme="minorHAnsi"/>
          <w:b/>
          <w:bCs/>
          <w:color w:val="000080"/>
          <w:sz w:val="22"/>
          <w:szCs w:val="22"/>
          <w:lang w:val="en-US"/>
        </w:rPr>
        <w:t>SuperPro</w:t>
      </w:r>
      <w:r w:rsidR="00703A28">
        <w:rPr>
          <w:rFonts w:asciiTheme="minorHAnsi" w:hAnsiTheme="minorHAnsi" w:cstheme="minorHAnsi"/>
          <w:color w:val="000080"/>
          <w:sz w:val="22"/>
          <w:szCs w:val="22"/>
        </w:rPr>
        <w:t>.</w:t>
      </w:r>
    </w:p>
    <w:p w14:paraId="54234A16" w14:textId="63E70B33" w:rsidR="00703A28" w:rsidRDefault="00703A28" w:rsidP="00703A28">
      <w:pPr>
        <w:pStyle w:val="NormalWeb"/>
        <w:spacing w:before="0" w:beforeAutospacing="0" w:after="0" w:afterAutospacing="0"/>
        <w:jc w:val="both"/>
        <w:rPr>
          <w:rFonts w:asciiTheme="minorHAnsi" w:hAnsiTheme="minorHAnsi" w:cstheme="minorHAnsi"/>
          <w:color w:val="000080"/>
          <w:sz w:val="22"/>
          <w:szCs w:val="22"/>
        </w:rPr>
      </w:pPr>
      <w:r>
        <w:rPr>
          <w:rFonts w:asciiTheme="minorHAnsi" w:hAnsiTheme="minorHAnsi" w:cstheme="minorHAnsi"/>
          <w:color w:val="000080"/>
          <w:sz w:val="22"/>
          <w:szCs w:val="22"/>
        </w:rPr>
        <w:t xml:space="preserve">Открывшееся окно программы для </w:t>
      </w:r>
      <w:r>
        <w:rPr>
          <w:rFonts w:asciiTheme="minorHAnsi" w:hAnsiTheme="minorHAnsi" w:cstheme="minorHAnsi"/>
          <w:color w:val="000080"/>
          <w:sz w:val="22"/>
          <w:szCs w:val="22"/>
          <w:lang w:val="en-US"/>
        </w:rPr>
        <w:t>Sentinel</w:t>
      </w:r>
      <w:r w:rsidRPr="00703A28">
        <w:rPr>
          <w:rFonts w:asciiTheme="minorHAnsi" w:hAnsiTheme="minorHAnsi" w:cstheme="minorHAnsi"/>
          <w:color w:val="000080"/>
          <w:sz w:val="22"/>
          <w:szCs w:val="22"/>
        </w:rPr>
        <w:t xml:space="preserve"> </w:t>
      </w:r>
      <w:r>
        <w:rPr>
          <w:rFonts w:asciiTheme="minorHAnsi" w:hAnsiTheme="minorHAnsi" w:cstheme="minorHAnsi"/>
          <w:color w:val="000080"/>
          <w:sz w:val="22"/>
          <w:szCs w:val="22"/>
          <w:lang w:val="en-US"/>
        </w:rPr>
        <w:t>SuperPro</w:t>
      </w:r>
      <w:r w:rsidRPr="00703A28">
        <w:rPr>
          <w:rFonts w:asciiTheme="minorHAnsi" w:hAnsiTheme="minorHAnsi" w:cstheme="minorHAnsi"/>
          <w:color w:val="000080"/>
          <w:sz w:val="22"/>
          <w:szCs w:val="22"/>
        </w:rPr>
        <w:t xml:space="preserve"> </w:t>
      </w:r>
      <w:r>
        <w:rPr>
          <w:rFonts w:asciiTheme="minorHAnsi" w:hAnsiTheme="minorHAnsi" w:cstheme="minorHAnsi"/>
          <w:color w:val="000080"/>
          <w:sz w:val="22"/>
          <w:szCs w:val="22"/>
        </w:rPr>
        <w:t>будет выглядеть следующим образом</w:t>
      </w:r>
      <w:r w:rsidRPr="00703A28">
        <w:rPr>
          <w:rFonts w:asciiTheme="minorHAnsi" w:hAnsiTheme="minorHAnsi" w:cstheme="minorHAnsi"/>
          <w:color w:val="000080"/>
          <w:sz w:val="22"/>
          <w:szCs w:val="22"/>
        </w:rPr>
        <w:t xml:space="preserve"> (</w:t>
      </w:r>
      <w:r>
        <w:rPr>
          <w:rFonts w:asciiTheme="minorHAnsi" w:hAnsiTheme="minorHAnsi" w:cstheme="minorHAnsi"/>
          <w:color w:val="000080"/>
          <w:sz w:val="22"/>
          <w:szCs w:val="22"/>
        </w:rPr>
        <w:t>рис 2.1)</w:t>
      </w:r>
      <w:r w:rsidRPr="00703A28">
        <w:rPr>
          <w:rFonts w:asciiTheme="minorHAnsi" w:hAnsiTheme="minorHAnsi" w:cstheme="minorHAnsi"/>
          <w:color w:val="000080"/>
          <w:sz w:val="22"/>
          <w:szCs w:val="22"/>
        </w:rPr>
        <w:t>:</w:t>
      </w:r>
    </w:p>
    <w:p w14:paraId="1748A75E" w14:textId="77777777" w:rsidR="00703A28" w:rsidRPr="00703A28" w:rsidRDefault="00703A28" w:rsidP="00703A28">
      <w:pPr>
        <w:pStyle w:val="NormalWeb"/>
        <w:spacing w:before="0" w:beforeAutospacing="0" w:after="0" w:afterAutospacing="0"/>
        <w:ind w:firstLine="708"/>
        <w:jc w:val="both"/>
        <w:rPr>
          <w:rFonts w:asciiTheme="minorHAnsi" w:hAnsiTheme="minorHAnsi" w:cstheme="minorHAnsi"/>
          <w:color w:val="000080"/>
          <w:sz w:val="22"/>
          <w:szCs w:val="22"/>
        </w:rPr>
      </w:pPr>
    </w:p>
    <w:p w14:paraId="27EAD267" w14:textId="1967CE81" w:rsidR="00703A28" w:rsidRDefault="00703A28" w:rsidP="00B31EE4">
      <w:pPr>
        <w:tabs>
          <w:tab w:val="left" w:pos="1372"/>
        </w:tabs>
        <w:jc w:val="center"/>
        <w:rPr>
          <w:rFonts w:ascii="Times New Roman" w:eastAsia="Times New Roman" w:hAnsi="Times New Roman" w:cs="Times New Roman"/>
          <w:color w:val="0060A0"/>
          <w:kern w:val="0"/>
          <w:sz w:val="28"/>
          <w:szCs w:val="28"/>
          <w:lang w:eastAsia="ru-RU"/>
          <w14:ligatures w14:val="none"/>
        </w:rPr>
      </w:pPr>
      <w:r w:rsidRPr="00582B1D">
        <w:rPr>
          <w:rFonts w:ascii="Times New Roman" w:hAnsi="Times New Roman" w:cs="Times New Roman"/>
          <w:b/>
          <w:bCs/>
          <w:noProof/>
          <w:sz w:val="24"/>
          <w:szCs w:val="24"/>
        </w:rPr>
        <w:drawing>
          <wp:inline distT="0" distB="0" distL="0" distR="0" wp14:anchorId="3E69E9F4" wp14:editId="527A3F78">
            <wp:extent cx="3407434" cy="3806632"/>
            <wp:effectExtent l="0" t="0" r="2540" b="3810"/>
            <wp:docPr id="105855170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58551702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416415" cy="38166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4E5F64F" w14:textId="260746B7" w:rsidR="00B31EE4" w:rsidRPr="00191E2B" w:rsidRDefault="00B31EE4" w:rsidP="00B31EE4">
      <w:pPr>
        <w:pStyle w:val="NormalWeb"/>
        <w:spacing w:before="0" w:beforeAutospacing="0" w:after="0" w:afterAutospacing="0"/>
        <w:jc w:val="center"/>
        <w:rPr>
          <w:rFonts w:asciiTheme="minorHAnsi" w:hAnsiTheme="minorHAnsi" w:cstheme="minorHAnsi"/>
          <w:color w:val="000080"/>
          <w:sz w:val="22"/>
          <w:szCs w:val="22"/>
        </w:rPr>
      </w:pPr>
      <w:r>
        <w:rPr>
          <w:rFonts w:asciiTheme="minorHAnsi" w:hAnsiTheme="minorHAnsi" w:cstheme="minorHAnsi"/>
          <w:color w:val="000080"/>
          <w:sz w:val="22"/>
          <w:szCs w:val="22"/>
        </w:rPr>
        <w:t xml:space="preserve">Рисунок 2.1 Интерфейс программы для ключей модели </w:t>
      </w:r>
      <w:r>
        <w:rPr>
          <w:rFonts w:asciiTheme="minorHAnsi" w:hAnsiTheme="minorHAnsi" w:cstheme="minorHAnsi"/>
          <w:color w:val="000080"/>
          <w:sz w:val="22"/>
          <w:szCs w:val="22"/>
          <w:lang w:val="en-US"/>
        </w:rPr>
        <w:t>Sentinel</w:t>
      </w:r>
      <w:r w:rsidRPr="00B31EE4">
        <w:rPr>
          <w:rFonts w:asciiTheme="minorHAnsi" w:hAnsiTheme="minorHAnsi" w:cstheme="minorHAnsi"/>
          <w:color w:val="000080"/>
          <w:sz w:val="22"/>
          <w:szCs w:val="22"/>
        </w:rPr>
        <w:t xml:space="preserve"> </w:t>
      </w:r>
      <w:r>
        <w:rPr>
          <w:rFonts w:asciiTheme="minorHAnsi" w:hAnsiTheme="minorHAnsi" w:cstheme="minorHAnsi"/>
          <w:color w:val="000080"/>
          <w:sz w:val="22"/>
          <w:szCs w:val="22"/>
          <w:lang w:val="en-US"/>
        </w:rPr>
        <w:t>SuperPro</w:t>
      </w:r>
    </w:p>
    <w:p w14:paraId="54A024DA" w14:textId="77777777" w:rsidR="00B31EE4" w:rsidRPr="00191E2B" w:rsidRDefault="00B31EE4" w:rsidP="00B31EE4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000080"/>
          <w:sz w:val="22"/>
          <w:szCs w:val="22"/>
        </w:rPr>
      </w:pPr>
      <w:r w:rsidRPr="00191E2B">
        <w:rPr>
          <w:rFonts w:asciiTheme="minorHAnsi" w:hAnsiTheme="minorHAnsi" w:cstheme="minorHAnsi"/>
          <w:color w:val="000080"/>
          <w:sz w:val="22"/>
          <w:szCs w:val="22"/>
        </w:rPr>
        <w:tab/>
      </w:r>
    </w:p>
    <w:p w14:paraId="04D2A73D" w14:textId="68693A1C" w:rsidR="00622967" w:rsidRPr="00622967" w:rsidRDefault="00B31EE4" w:rsidP="00B31EE4">
      <w:pPr>
        <w:pStyle w:val="NormalWeb"/>
        <w:spacing w:before="0" w:beforeAutospacing="0" w:after="0" w:afterAutospacing="0"/>
        <w:rPr>
          <w:rFonts w:asciiTheme="minorHAnsi" w:hAnsiTheme="minorHAnsi" w:cstheme="minorHAnsi"/>
          <w:b/>
          <w:bCs/>
          <w:color w:val="000080"/>
          <w:sz w:val="22"/>
          <w:szCs w:val="22"/>
        </w:rPr>
      </w:pPr>
      <w:r w:rsidRPr="00B31EE4">
        <w:rPr>
          <w:rFonts w:asciiTheme="minorHAnsi" w:hAnsiTheme="minorHAnsi" w:cstheme="minorHAnsi"/>
          <w:b/>
          <w:bCs/>
          <w:color w:val="000080"/>
          <w:sz w:val="22"/>
          <w:szCs w:val="22"/>
        </w:rPr>
        <w:t>Элементы интерфейса:</w:t>
      </w:r>
    </w:p>
    <w:p w14:paraId="471374F1" w14:textId="334C2B34" w:rsidR="00622967" w:rsidRDefault="00622967" w:rsidP="00622967">
      <w:pPr>
        <w:pStyle w:val="NormalWeb"/>
        <w:spacing w:after="0"/>
        <w:ind w:firstLine="708"/>
        <w:jc w:val="both"/>
        <w:rPr>
          <w:rFonts w:asciiTheme="minorHAnsi" w:hAnsiTheme="minorHAnsi" w:cstheme="minorHAnsi"/>
          <w:color w:val="000080"/>
          <w:sz w:val="22"/>
          <w:szCs w:val="22"/>
        </w:rPr>
      </w:pPr>
      <w:r w:rsidRPr="00622967">
        <w:rPr>
          <w:rFonts w:asciiTheme="minorHAnsi" w:hAnsiTheme="minorHAnsi" w:cstheme="minorHAnsi"/>
          <w:color w:val="000080"/>
          <w:sz w:val="22"/>
          <w:szCs w:val="22"/>
        </w:rPr>
        <w:t xml:space="preserve">Графа </w:t>
      </w:r>
      <w:r w:rsidRPr="00622967">
        <w:rPr>
          <w:rFonts w:asciiTheme="minorHAnsi" w:hAnsiTheme="minorHAnsi" w:cstheme="minorHAnsi"/>
          <w:b/>
          <w:bCs/>
          <w:color w:val="000080"/>
          <w:sz w:val="22"/>
          <w:szCs w:val="22"/>
        </w:rPr>
        <w:t>Ключ</w:t>
      </w:r>
      <w:r w:rsidRPr="00622967">
        <w:rPr>
          <w:rFonts w:asciiTheme="minorHAnsi" w:hAnsiTheme="minorHAnsi" w:cstheme="minorHAnsi"/>
          <w:color w:val="000080"/>
          <w:sz w:val="22"/>
          <w:szCs w:val="22"/>
        </w:rPr>
        <w:t xml:space="preserve"> содержит информацию о ключе и лицензиях. </w:t>
      </w:r>
    </w:p>
    <w:p w14:paraId="3B52876D" w14:textId="77777777" w:rsidR="00622967" w:rsidRDefault="00622967" w:rsidP="00622967">
      <w:pPr>
        <w:pStyle w:val="NormalWeb"/>
        <w:numPr>
          <w:ilvl w:val="0"/>
          <w:numId w:val="4"/>
        </w:numPr>
        <w:spacing w:after="0"/>
        <w:jc w:val="both"/>
        <w:rPr>
          <w:rFonts w:asciiTheme="minorHAnsi" w:hAnsiTheme="minorHAnsi" w:cstheme="minorHAnsi"/>
          <w:color w:val="000080"/>
          <w:sz w:val="22"/>
          <w:szCs w:val="22"/>
        </w:rPr>
      </w:pPr>
      <w:r w:rsidRPr="00622967">
        <w:rPr>
          <w:rFonts w:asciiTheme="minorHAnsi" w:hAnsiTheme="minorHAnsi" w:cstheme="minorHAnsi"/>
          <w:color w:val="000080"/>
          <w:sz w:val="22"/>
          <w:szCs w:val="22"/>
        </w:rPr>
        <w:t xml:space="preserve">В строке </w:t>
      </w:r>
      <w:r w:rsidRPr="00622967">
        <w:rPr>
          <w:rFonts w:asciiTheme="minorHAnsi" w:hAnsiTheme="minorHAnsi" w:cstheme="minorHAnsi"/>
          <w:b/>
          <w:bCs/>
          <w:color w:val="000080"/>
          <w:sz w:val="22"/>
          <w:szCs w:val="22"/>
        </w:rPr>
        <w:t>Модель</w:t>
      </w:r>
      <w:r w:rsidRPr="00622967">
        <w:rPr>
          <w:rFonts w:asciiTheme="minorHAnsi" w:hAnsiTheme="minorHAnsi" w:cstheme="minorHAnsi"/>
          <w:color w:val="000080"/>
          <w:sz w:val="22"/>
          <w:szCs w:val="22"/>
        </w:rPr>
        <w:t xml:space="preserve"> указана модель ключа - Sentinel HL;</w:t>
      </w:r>
    </w:p>
    <w:p w14:paraId="257C7849" w14:textId="0D1859EE" w:rsidR="00622967" w:rsidRPr="00622967" w:rsidRDefault="00622967" w:rsidP="00622967">
      <w:pPr>
        <w:pStyle w:val="NormalWeb"/>
        <w:numPr>
          <w:ilvl w:val="0"/>
          <w:numId w:val="4"/>
        </w:numPr>
        <w:spacing w:after="0"/>
        <w:jc w:val="both"/>
        <w:rPr>
          <w:rFonts w:asciiTheme="minorHAnsi" w:hAnsiTheme="minorHAnsi" w:cstheme="minorHAnsi"/>
          <w:color w:val="000080"/>
          <w:sz w:val="22"/>
          <w:szCs w:val="22"/>
        </w:rPr>
      </w:pPr>
      <w:r w:rsidRPr="00622967">
        <w:rPr>
          <w:rFonts w:asciiTheme="minorHAnsi" w:hAnsiTheme="minorHAnsi" w:cstheme="minorHAnsi"/>
          <w:color w:val="000080"/>
          <w:sz w:val="22"/>
          <w:szCs w:val="22"/>
        </w:rPr>
        <w:t xml:space="preserve">Строка </w:t>
      </w:r>
      <w:r w:rsidRPr="00622967">
        <w:rPr>
          <w:rFonts w:asciiTheme="minorHAnsi" w:hAnsiTheme="minorHAnsi" w:cstheme="minorHAnsi"/>
          <w:b/>
          <w:bCs/>
          <w:color w:val="000080"/>
          <w:sz w:val="22"/>
          <w:szCs w:val="22"/>
        </w:rPr>
        <w:t>Hard Limit</w:t>
      </w:r>
      <w:r w:rsidRPr="00622967">
        <w:rPr>
          <w:rFonts w:asciiTheme="minorHAnsi" w:hAnsiTheme="minorHAnsi" w:cstheme="minorHAnsi"/>
          <w:color w:val="000080"/>
          <w:sz w:val="22"/>
          <w:szCs w:val="22"/>
        </w:rPr>
        <w:t xml:space="preserve"> отображает максимальное количество лицензий, </w:t>
      </w:r>
      <w:r>
        <w:rPr>
          <w:rFonts w:asciiTheme="minorHAnsi" w:hAnsiTheme="minorHAnsi" w:cstheme="minorHAnsi"/>
          <w:color w:val="000080"/>
          <w:sz w:val="22"/>
          <w:szCs w:val="22"/>
        </w:rPr>
        <w:br/>
      </w:r>
      <w:r w:rsidRPr="00622967">
        <w:rPr>
          <w:rFonts w:asciiTheme="minorHAnsi" w:hAnsiTheme="minorHAnsi" w:cstheme="minorHAnsi"/>
          <w:color w:val="000080"/>
          <w:sz w:val="22"/>
          <w:szCs w:val="22"/>
        </w:rPr>
        <w:t>которые содержатся на ключе;</w:t>
      </w:r>
    </w:p>
    <w:p w14:paraId="2A6DD392" w14:textId="0508BCF9" w:rsidR="00622967" w:rsidRPr="00622967" w:rsidRDefault="00622967" w:rsidP="00622967">
      <w:pPr>
        <w:pStyle w:val="NormalWeb"/>
        <w:numPr>
          <w:ilvl w:val="0"/>
          <w:numId w:val="4"/>
        </w:numPr>
        <w:spacing w:after="0"/>
        <w:jc w:val="both"/>
        <w:rPr>
          <w:rFonts w:asciiTheme="minorHAnsi" w:hAnsiTheme="minorHAnsi" w:cstheme="minorHAnsi"/>
          <w:color w:val="000080"/>
          <w:sz w:val="22"/>
          <w:szCs w:val="22"/>
        </w:rPr>
      </w:pPr>
      <w:r>
        <w:rPr>
          <w:rFonts w:asciiTheme="minorHAnsi" w:hAnsiTheme="minorHAnsi" w:cstheme="minorHAnsi"/>
          <w:color w:val="000080"/>
          <w:sz w:val="22"/>
          <w:szCs w:val="22"/>
        </w:rPr>
        <w:t>В с</w:t>
      </w:r>
      <w:r w:rsidRPr="00622967">
        <w:rPr>
          <w:rFonts w:asciiTheme="minorHAnsi" w:hAnsiTheme="minorHAnsi" w:cstheme="minorHAnsi"/>
          <w:color w:val="000080"/>
          <w:sz w:val="22"/>
          <w:szCs w:val="22"/>
        </w:rPr>
        <w:t>трок</w:t>
      </w:r>
      <w:r>
        <w:rPr>
          <w:rFonts w:asciiTheme="minorHAnsi" w:hAnsiTheme="minorHAnsi" w:cstheme="minorHAnsi"/>
          <w:color w:val="000080"/>
          <w:sz w:val="22"/>
          <w:szCs w:val="22"/>
        </w:rPr>
        <w:t>е</w:t>
      </w:r>
      <w:r w:rsidRPr="00622967">
        <w:rPr>
          <w:rFonts w:asciiTheme="minorHAnsi" w:hAnsiTheme="minorHAnsi" w:cstheme="minorHAnsi"/>
          <w:color w:val="000080"/>
          <w:sz w:val="22"/>
          <w:szCs w:val="22"/>
        </w:rPr>
        <w:t xml:space="preserve"> </w:t>
      </w:r>
      <w:r w:rsidRPr="00622967">
        <w:rPr>
          <w:rFonts w:asciiTheme="minorHAnsi" w:hAnsiTheme="minorHAnsi" w:cstheme="minorHAnsi"/>
          <w:b/>
          <w:bCs/>
          <w:color w:val="000080"/>
          <w:sz w:val="22"/>
          <w:szCs w:val="22"/>
        </w:rPr>
        <w:t>S/N</w:t>
      </w:r>
      <w:r w:rsidRPr="00622967">
        <w:rPr>
          <w:rFonts w:asciiTheme="minorHAnsi" w:hAnsiTheme="minorHAnsi" w:cstheme="minorHAnsi"/>
          <w:color w:val="000080"/>
          <w:sz w:val="22"/>
          <w:szCs w:val="22"/>
        </w:rPr>
        <w:t xml:space="preserve"> содержится серийный номер ключа.</w:t>
      </w:r>
    </w:p>
    <w:p w14:paraId="6D05AD77" w14:textId="3FBAD44E" w:rsidR="00622967" w:rsidRPr="00622967" w:rsidRDefault="00622967" w:rsidP="00622967">
      <w:pPr>
        <w:pStyle w:val="NormalWeb"/>
        <w:spacing w:after="0"/>
        <w:jc w:val="both"/>
        <w:rPr>
          <w:rFonts w:asciiTheme="minorHAnsi" w:hAnsiTheme="minorHAnsi" w:cstheme="minorHAnsi"/>
          <w:color w:val="000080"/>
          <w:sz w:val="22"/>
          <w:szCs w:val="22"/>
        </w:rPr>
      </w:pPr>
      <w:r w:rsidRPr="00622967">
        <w:rPr>
          <w:rFonts w:asciiTheme="minorHAnsi" w:hAnsiTheme="minorHAnsi" w:cstheme="minorHAnsi"/>
          <w:color w:val="000080"/>
          <w:sz w:val="22"/>
          <w:szCs w:val="22"/>
        </w:rPr>
        <w:t xml:space="preserve"> </w:t>
      </w:r>
      <w:r w:rsidRPr="00622967">
        <w:rPr>
          <w:rFonts w:asciiTheme="minorHAnsi" w:hAnsiTheme="minorHAnsi" w:cstheme="minorHAnsi"/>
          <w:color w:val="000080"/>
          <w:sz w:val="22"/>
          <w:szCs w:val="22"/>
        </w:rPr>
        <w:tab/>
        <w:t xml:space="preserve">Графа </w:t>
      </w:r>
      <w:r w:rsidRPr="00622967">
        <w:rPr>
          <w:rFonts w:asciiTheme="minorHAnsi" w:hAnsiTheme="minorHAnsi" w:cstheme="minorHAnsi"/>
          <w:b/>
          <w:bCs/>
          <w:color w:val="000080"/>
          <w:sz w:val="22"/>
          <w:szCs w:val="22"/>
        </w:rPr>
        <w:t>Лицензия</w:t>
      </w:r>
      <w:r w:rsidRPr="00622967">
        <w:rPr>
          <w:rFonts w:asciiTheme="minorHAnsi" w:hAnsiTheme="minorHAnsi" w:cstheme="minorHAnsi"/>
          <w:color w:val="000080"/>
          <w:sz w:val="22"/>
          <w:szCs w:val="22"/>
        </w:rPr>
        <w:t xml:space="preserve"> содержит информацию о программе, которая записана на ключе, её версии и номере.</w:t>
      </w:r>
      <w:r>
        <w:rPr>
          <w:rFonts w:asciiTheme="minorHAnsi" w:hAnsiTheme="minorHAnsi" w:cstheme="minorHAnsi"/>
          <w:color w:val="000080"/>
          <w:sz w:val="22"/>
          <w:szCs w:val="22"/>
        </w:rPr>
        <w:t xml:space="preserve"> </w:t>
      </w:r>
      <w:r w:rsidRPr="00622967">
        <w:rPr>
          <w:rFonts w:asciiTheme="minorHAnsi" w:hAnsiTheme="minorHAnsi" w:cstheme="minorHAnsi"/>
          <w:color w:val="000080"/>
          <w:sz w:val="22"/>
          <w:szCs w:val="22"/>
        </w:rPr>
        <w:t>За графой следует сообщение о порядке действий пользователю для обновления ключа.</w:t>
      </w:r>
    </w:p>
    <w:p w14:paraId="0DDC988F" w14:textId="77777777" w:rsidR="00622967" w:rsidRPr="00622967" w:rsidRDefault="00622967" w:rsidP="00622967">
      <w:pPr>
        <w:pStyle w:val="NormalWeb"/>
        <w:spacing w:after="0"/>
        <w:jc w:val="both"/>
        <w:rPr>
          <w:rFonts w:asciiTheme="minorHAnsi" w:hAnsiTheme="minorHAnsi" w:cstheme="minorHAnsi"/>
          <w:b/>
          <w:bCs/>
          <w:color w:val="000080"/>
          <w:sz w:val="22"/>
          <w:szCs w:val="22"/>
        </w:rPr>
      </w:pPr>
      <w:r w:rsidRPr="00622967">
        <w:rPr>
          <w:rFonts w:asciiTheme="minorHAnsi" w:hAnsiTheme="minorHAnsi" w:cstheme="minorHAnsi"/>
          <w:color w:val="000080"/>
          <w:sz w:val="22"/>
          <w:szCs w:val="22"/>
        </w:rPr>
        <w:tab/>
      </w:r>
      <w:r w:rsidRPr="00622967">
        <w:rPr>
          <w:rFonts w:asciiTheme="minorHAnsi" w:hAnsiTheme="minorHAnsi" w:cstheme="minorHAnsi"/>
          <w:b/>
          <w:bCs/>
          <w:color w:val="000080"/>
          <w:sz w:val="22"/>
          <w:szCs w:val="22"/>
        </w:rPr>
        <w:t>Кнопки:</w:t>
      </w:r>
    </w:p>
    <w:p w14:paraId="3D47F316" w14:textId="77777777" w:rsidR="00622967" w:rsidRDefault="00622967" w:rsidP="00622967">
      <w:pPr>
        <w:pStyle w:val="NormalWeb"/>
        <w:numPr>
          <w:ilvl w:val="0"/>
          <w:numId w:val="4"/>
        </w:numPr>
        <w:spacing w:after="0"/>
        <w:jc w:val="both"/>
        <w:rPr>
          <w:rFonts w:asciiTheme="minorHAnsi" w:hAnsiTheme="minorHAnsi" w:cstheme="minorHAnsi"/>
          <w:color w:val="000080"/>
          <w:sz w:val="22"/>
          <w:szCs w:val="22"/>
        </w:rPr>
      </w:pPr>
      <w:r w:rsidRPr="00622967">
        <w:rPr>
          <w:rFonts w:asciiTheme="minorHAnsi" w:hAnsiTheme="minorHAnsi" w:cstheme="minorHAnsi"/>
          <w:color w:val="000080"/>
          <w:sz w:val="22"/>
          <w:szCs w:val="22"/>
        </w:rPr>
        <w:t xml:space="preserve">Кнопка </w:t>
      </w:r>
      <w:r w:rsidRPr="00622967">
        <w:rPr>
          <w:rFonts w:asciiTheme="minorHAnsi" w:hAnsiTheme="minorHAnsi" w:cstheme="minorHAnsi"/>
          <w:b/>
          <w:bCs/>
          <w:color w:val="000080"/>
          <w:sz w:val="22"/>
          <w:szCs w:val="22"/>
        </w:rPr>
        <w:t>Сохранить</w:t>
      </w:r>
      <w:r w:rsidRPr="00622967">
        <w:rPr>
          <w:rFonts w:asciiTheme="minorHAnsi" w:hAnsiTheme="minorHAnsi" w:cstheme="minorHAnsi"/>
          <w:color w:val="000080"/>
          <w:sz w:val="22"/>
          <w:szCs w:val="22"/>
        </w:rPr>
        <w:t xml:space="preserve"> позволит выгрузить файл строки состояния расширения .idx;</w:t>
      </w:r>
    </w:p>
    <w:p w14:paraId="0B35225B" w14:textId="77777777" w:rsidR="00622967" w:rsidRDefault="00622967" w:rsidP="00622967">
      <w:pPr>
        <w:pStyle w:val="NormalWeb"/>
        <w:numPr>
          <w:ilvl w:val="0"/>
          <w:numId w:val="4"/>
        </w:numPr>
        <w:spacing w:after="0"/>
        <w:jc w:val="both"/>
        <w:rPr>
          <w:rFonts w:asciiTheme="minorHAnsi" w:hAnsiTheme="minorHAnsi" w:cstheme="minorHAnsi"/>
          <w:color w:val="000080"/>
          <w:sz w:val="22"/>
          <w:szCs w:val="22"/>
        </w:rPr>
      </w:pPr>
      <w:r w:rsidRPr="00622967">
        <w:rPr>
          <w:rFonts w:asciiTheme="minorHAnsi" w:hAnsiTheme="minorHAnsi" w:cstheme="minorHAnsi"/>
          <w:color w:val="000080"/>
          <w:sz w:val="22"/>
          <w:szCs w:val="22"/>
        </w:rPr>
        <w:t xml:space="preserve">Кнопка </w:t>
      </w:r>
      <w:r w:rsidRPr="00622967">
        <w:rPr>
          <w:rFonts w:asciiTheme="minorHAnsi" w:hAnsiTheme="minorHAnsi" w:cstheme="minorHAnsi"/>
          <w:b/>
          <w:bCs/>
          <w:color w:val="000080"/>
          <w:sz w:val="22"/>
          <w:szCs w:val="22"/>
        </w:rPr>
        <w:t>Обновить</w:t>
      </w:r>
      <w:r w:rsidRPr="00622967">
        <w:rPr>
          <w:rFonts w:asciiTheme="minorHAnsi" w:hAnsiTheme="minorHAnsi" w:cstheme="minorHAnsi"/>
          <w:color w:val="000080"/>
          <w:sz w:val="22"/>
          <w:szCs w:val="22"/>
        </w:rPr>
        <w:t xml:space="preserve"> позволит загрузить файл расширения .upx и обновить строку состояния для ключа;</w:t>
      </w:r>
    </w:p>
    <w:p w14:paraId="1C416197" w14:textId="77777777" w:rsidR="00622967" w:rsidRDefault="00622967" w:rsidP="00622967">
      <w:pPr>
        <w:pStyle w:val="NormalWeb"/>
        <w:numPr>
          <w:ilvl w:val="0"/>
          <w:numId w:val="4"/>
        </w:numPr>
        <w:spacing w:after="0"/>
        <w:jc w:val="both"/>
        <w:rPr>
          <w:rFonts w:asciiTheme="minorHAnsi" w:hAnsiTheme="minorHAnsi" w:cstheme="minorHAnsi"/>
          <w:color w:val="000080"/>
          <w:sz w:val="22"/>
          <w:szCs w:val="22"/>
        </w:rPr>
      </w:pPr>
      <w:r w:rsidRPr="00622967">
        <w:rPr>
          <w:rFonts w:asciiTheme="minorHAnsi" w:hAnsiTheme="minorHAnsi" w:cstheme="minorHAnsi"/>
          <w:color w:val="000080"/>
          <w:sz w:val="22"/>
          <w:szCs w:val="22"/>
        </w:rPr>
        <w:t xml:space="preserve">Кнопка </w:t>
      </w:r>
      <w:r w:rsidRPr="00622967">
        <w:rPr>
          <w:rFonts w:asciiTheme="minorHAnsi" w:hAnsiTheme="minorHAnsi" w:cstheme="minorHAnsi"/>
          <w:b/>
          <w:bCs/>
          <w:color w:val="000080"/>
          <w:sz w:val="22"/>
          <w:szCs w:val="22"/>
        </w:rPr>
        <w:t>Перечитать</w:t>
      </w:r>
      <w:r w:rsidRPr="00622967">
        <w:rPr>
          <w:rFonts w:asciiTheme="minorHAnsi" w:hAnsiTheme="minorHAnsi" w:cstheme="minorHAnsi"/>
          <w:color w:val="000080"/>
          <w:sz w:val="22"/>
          <w:szCs w:val="22"/>
        </w:rPr>
        <w:t xml:space="preserve"> позволит прочитать информацию с нового ключа, если пользователь физически переподключит ключ. Например, подключит новый;</w:t>
      </w:r>
    </w:p>
    <w:p w14:paraId="1CE408C7" w14:textId="24318ED6" w:rsidR="00622967" w:rsidRPr="00622967" w:rsidRDefault="00622967" w:rsidP="00622967">
      <w:pPr>
        <w:pStyle w:val="NormalWeb"/>
        <w:numPr>
          <w:ilvl w:val="0"/>
          <w:numId w:val="4"/>
        </w:numPr>
        <w:spacing w:after="0"/>
        <w:jc w:val="both"/>
        <w:rPr>
          <w:rFonts w:asciiTheme="minorHAnsi" w:hAnsiTheme="minorHAnsi" w:cstheme="minorHAnsi"/>
          <w:color w:val="000080"/>
          <w:sz w:val="22"/>
          <w:szCs w:val="22"/>
        </w:rPr>
      </w:pPr>
      <w:r w:rsidRPr="00622967">
        <w:rPr>
          <w:rFonts w:asciiTheme="minorHAnsi" w:hAnsiTheme="minorHAnsi" w:cstheme="minorHAnsi"/>
          <w:color w:val="000080"/>
          <w:sz w:val="22"/>
          <w:szCs w:val="22"/>
        </w:rPr>
        <w:t xml:space="preserve">Кнопка </w:t>
      </w:r>
      <w:r w:rsidRPr="00622967">
        <w:rPr>
          <w:rFonts w:asciiTheme="minorHAnsi" w:hAnsiTheme="minorHAnsi" w:cstheme="minorHAnsi"/>
          <w:b/>
          <w:bCs/>
          <w:color w:val="000080"/>
          <w:sz w:val="22"/>
          <w:szCs w:val="22"/>
        </w:rPr>
        <w:t>Выход</w:t>
      </w:r>
      <w:r w:rsidRPr="00622967">
        <w:rPr>
          <w:rFonts w:asciiTheme="minorHAnsi" w:hAnsiTheme="minorHAnsi" w:cstheme="minorHAnsi"/>
          <w:color w:val="000080"/>
          <w:sz w:val="22"/>
          <w:szCs w:val="22"/>
        </w:rPr>
        <w:t xml:space="preserve"> осуществляет завершение работы программы;</w:t>
      </w:r>
    </w:p>
    <w:p w14:paraId="43E97420" w14:textId="73317C74" w:rsidR="00B31EE4" w:rsidRPr="00B31EE4" w:rsidRDefault="00622967" w:rsidP="00622967">
      <w:pPr>
        <w:pStyle w:val="NormalWeb"/>
        <w:spacing w:before="0" w:beforeAutospacing="0" w:after="0" w:afterAutospacing="0"/>
        <w:jc w:val="both"/>
        <w:rPr>
          <w:rFonts w:asciiTheme="minorHAnsi" w:hAnsiTheme="minorHAnsi" w:cstheme="minorHAnsi"/>
          <w:color w:val="000080"/>
          <w:sz w:val="22"/>
          <w:szCs w:val="22"/>
        </w:rPr>
      </w:pPr>
      <w:r w:rsidRPr="00622967">
        <w:rPr>
          <w:rFonts w:asciiTheme="minorHAnsi" w:hAnsiTheme="minorHAnsi" w:cstheme="minorHAnsi"/>
          <w:color w:val="000080"/>
          <w:sz w:val="22"/>
          <w:szCs w:val="22"/>
        </w:rPr>
        <w:lastRenderedPageBreak/>
        <w:t>•</w:t>
      </w:r>
      <w:r w:rsidRPr="00622967">
        <w:rPr>
          <w:rFonts w:asciiTheme="minorHAnsi" w:hAnsiTheme="minorHAnsi" w:cstheme="minorHAnsi"/>
          <w:color w:val="000080"/>
          <w:sz w:val="22"/>
          <w:szCs w:val="22"/>
        </w:rPr>
        <w:tab/>
        <w:t xml:space="preserve">Кнопка </w:t>
      </w:r>
      <w:r w:rsidRPr="00622967">
        <w:rPr>
          <w:rFonts w:asciiTheme="minorHAnsi" w:hAnsiTheme="minorHAnsi" w:cstheme="minorHAnsi"/>
          <w:b/>
          <w:bCs/>
          <w:color w:val="000080"/>
          <w:sz w:val="22"/>
          <w:szCs w:val="22"/>
        </w:rPr>
        <w:t>Преобразовать</w:t>
      </w:r>
      <w:r w:rsidRPr="00622967">
        <w:rPr>
          <w:rFonts w:asciiTheme="minorHAnsi" w:hAnsiTheme="minorHAnsi" w:cstheme="minorHAnsi"/>
          <w:color w:val="000080"/>
          <w:sz w:val="22"/>
          <w:szCs w:val="22"/>
        </w:rPr>
        <w:t xml:space="preserve"> становится доступна после ввода строки обновления ключа и позволяет преобразовать ключ в Sentinel HL, если ревизия ключа позволяет это сделать.</w:t>
      </w:r>
      <w:r w:rsidR="00B31EE4" w:rsidRPr="00B31EE4">
        <w:rPr>
          <w:rFonts w:asciiTheme="minorHAnsi" w:hAnsiTheme="minorHAnsi" w:cstheme="minorHAnsi"/>
          <w:color w:val="000080"/>
          <w:sz w:val="22"/>
          <w:szCs w:val="22"/>
        </w:rPr>
        <w:t xml:space="preserve"> </w:t>
      </w:r>
      <w:r w:rsidR="00B31EE4" w:rsidRPr="00B31EE4">
        <w:rPr>
          <w:rFonts w:asciiTheme="minorHAnsi" w:hAnsiTheme="minorHAnsi" w:cstheme="minorHAnsi"/>
          <w:color w:val="000080"/>
          <w:sz w:val="22"/>
          <w:szCs w:val="22"/>
        </w:rPr>
        <w:tab/>
      </w:r>
    </w:p>
    <w:p w14:paraId="05471A42" w14:textId="77777777" w:rsidR="00B31EE4" w:rsidRPr="00B31EE4" w:rsidRDefault="00B31EE4" w:rsidP="00622967">
      <w:pPr>
        <w:pStyle w:val="NormalWeb"/>
        <w:spacing w:before="0" w:beforeAutospacing="0" w:after="0" w:afterAutospacing="0"/>
        <w:jc w:val="both"/>
        <w:rPr>
          <w:rFonts w:asciiTheme="minorHAnsi" w:hAnsiTheme="minorHAnsi" w:cstheme="minorHAnsi"/>
          <w:color w:val="000080"/>
          <w:sz w:val="22"/>
          <w:szCs w:val="22"/>
        </w:rPr>
      </w:pPr>
    </w:p>
    <w:p w14:paraId="2065780F" w14:textId="0BECA4C1" w:rsidR="00622967" w:rsidRPr="00110002" w:rsidRDefault="00622967" w:rsidP="00622967">
      <w:pPr>
        <w:pStyle w:val="NormalWeb"/>
        <w:spacing w:before="0" w:beforeAutospacing="0" w:after="0" w:afterAutospacing="0"/>
        <w:jc w:val="both"/>
        <w:rPr>
          <w:rFonts w:asciiTheme="minorHAnsi" w:hAnsiTheme="minorHAnsi" w:cstheme="minorHAnsi"/>
          <w:color w:val="000080"/>
          <w:sz w:val="22"/>
          <w:szCs w:val="22"/>
          <w:lang w:val="en-US"/>
        </w:rPr>
      </w:pPr>
      <w:r w:rsidRPr="00110002">
        <w:rPr>
          <w:rFonts w:asciiTheme="minorHAnsi" w:hAnsiTheme="minorHAnsi" w:cstheme="minorHAnsi"/>
          <w:color w:val="000080"/>
          <w:sz w:val="22"/>
          <w:szCs w:val="22"/>
          <w:lang w:val="en-US"/>
        </w:rPr>
        <w:t xml:space="preserve">- </w:t>
      </w:r>
      <w:r>
        <w:rPr>
          <w:rFonts w:asciiTheme="minorHAnsi" w:hAnsiTheme="minorHAnsi" w:cstheme="minorHAnsi"/>
          <w:color w:val="000080"/>
          <w:sz w:val="22"/>
          <w:szCs w:val="22"/>
        </w:rPr>
        <w:t>Интерфейс</w:t>
      </w:r>
      <w:r w:rsidRPr="00110002">
        <w:rPr>
          <w:rFonts w:asciiTheme="minorHAnsi" w:hAnsiTheme="minorHAnsi" w:cstheme="minorHAnsi"/>
          <w:color w:val="000080"/>
          <w:sz w:val="22"/>
          <w:szCs w:val="22"/>
          <w:lang w:val="en-US"/>
        </w:rPr>
        <w:t xml:space="preserve"> </w:t>
      </w:r>
      <w:r>
        <w:rPr>
          <w:rFonts w:asciiTheme="minorHAnsi" w:hAnsiTheme="minorHAnsi" w:cstheme="minorHAnsi"/>
          <w:b/>
          <w:bCs/>
          <w:color w:val="000080"/>
          <w:sz w:val="22"/>
          <w:szCs w:val="22"/>
          <w:lang w:val="en-US"/>
        </w:rPr>
        <w:t>Sentinel</w:t>
      </w:r>
      <w:r w:rsidRPr="00110002">
        <w:rPr>
          <w:rFonts w:asciiTheme="minorHAnsi" w:hAnsiTheme="minorHAnsi" w:cstheme="minorHAnsi"/>
          <w:b/>
          <w:bCs/>
          <w:color w:val="000080"/>
          <w:sz w:val="22"/>
          <w:szCs w:val="22"/>
          <w:lang w:val="en-US"/>
        </w:rPr>
        <w:t xml:space="preserve"> </w:t>
      </w:r>
      <w:r>
        <w:rPr>
          <w:rFonts w:asciiTheme="minorHAnsi" w:hAnsiTheme="minorHAnsi" w:cstheme="minorHAnsi"/>
          <w:b/>
          <w:bCs/>
          <w:color w:val="000080"/>
          <w:sz w:val="22"/>
          <w:szCs w:val="22"/>
          <w:lang w:val="en-US"/>
        </w:rPr>
        <w:t>HL</w:t>
      </w:r>
      <w:r w:rsidR="00110002">
        <w:rPr>
          <w:rFonts w:asciiTheme="minorHAnsi" w:hAnsiTheme="minorHAnsi" w:cstheme="minorHAnsi"/>
          <w:b/>
          <w:bCs/>
          <w:color w:val="000080"/>
          <w:sz w:val="22"/>
          <w:szCs w:val="22"/>
          <w:lang w:val="en-US"/>
        </w:rPr>
        <w:t xml:space="preserve"> </w:t>
      </w:r>
      <w:r w:rsidR="00110002">
        <w:rPr>
          <w:rFonts w:asciiTheme="minorHAnsi" w:hAnsiTheme="minorHAnsi" w:cstheme="minorHAnsi"/>
          <w:color w:val="000080"/>
          <w:sz w:val="22"/>
          <w:szCs w:val="22"/>
        </w:rPr>
        <w:t>и</w:t>
      </w:r>
      <w:r w:rsidR="00110002" w:rsidRPr="00110002">
        <w:rPr>
          <w:rFonts w:asciiTheme="minorHAnsi" w:hAnsiTheme="minorHAnsi" w:cstheme="minorHAnsi"/>
          <w:color w:val="000080"/>
          <w:sz w:val="22"/>
          <w:szCs w:val="22"/>
          <w:lang w:val="en-US"/>
        </w:rPr>
        <w:t xml:space="preserve"> </w:t>
      </w:r>
      <w:r w:rsidR="00110002">
        <w:rPr>
          <w:rFonts w:asciiTheme="minorHAnsi" w:hAnsiTheme="minorHAnsi" w:cstheme="minorHAnsi"/>
          <w:b/>
          <w:bCs/>
          <w:color w:val="000080"/>
          <w:sz w:val="22"/>
          <w:szCs w:val="22"/>
          <w:lang w:val="en-US"/>
        </w:rPr>
        <w:t>Guardant Sign</w:t>
      </w:r>
      <w:r w:rsidRPr="00110002">
        <w:rPr>
          <w:rFonts w:asciiTheme="minorHAnsi" w:hAnsiTheme="minorHAnsi" w:cstheme="minorHAnsi"/>
          <w:color w:val="000080"/>
          <w:sz w:val="22"/>
          <w:szCs w:val="22"/>
          <w:lang w:val="en-US"/>
        </w:rPr>
        <w:t>.</w:t>
      </w:r>
    </w:p>
    <w:p w14:paraId="6FBBA60C" w14:textId="658B8A83" w:rsidR="00622967" w:rsidRDefault="00622967" w:rsidP="00622967">
      <w:pPr>
        <w:pStyle w:val="NormalWeb"/>
        <w:spacing w:before="0" w:beforeAutospacing="0" w:after="0" w:afterAutospacing="0"/>
        <w:jc w:val="both"/>
        <w:rPr>
          <w:rFonts w:asciiTheme="minorHAnsi" w:hAnsiTheme="minorHAnsi" w:cstheme="minorHAnsi"/>
          <w:color w:val="000080"/>
          <w:sz w:val="22"/>
          <w:szCs w:val="22"/>
        </w:rPr>
      </w:pPr>
      <w:r>
        <w:rPr>
          <w:rFonts w:asciiTheme="minorHAnsi" w:hAnsiTheme="minorHAnsi" w:cstheme="minorHAnsi"/>
          <w:color w:val="000080"/>
          <w:sz w:val="22"/>
          <w:szCs w:val="22"/>
        </w:rPr>
        <w:t xml:space="preserve">Открывшееся окно программы для </w:t>
      </w:r>
      <w:r>
        <w:rPr>
          <w:rFonts w:asciiTheme="minorHAnsi" w:hAnsiTheme="minorHAnsi" w:cstheme="minorHAnsi"/>
          <w:color w:val="000080"/>
          <w:sz w:val="22"/>
          <w:szCs w:val="22"/>
          <w:lang w:val="en-US"/>
        </w:rPr>
        <w:t>Sentinel</w:t>
      </w:r>
      <w:r w:rsidRPr="00703A28">
        <w:rPr>
          <w:rFonts w:asciiTheme="minorHAnsi" w:hAnsiTheme="minorHAnsi" w:cstheme="minorHAnsi"/>
          <w:color w:val="000080"/>
          <w:sz w:val="22"/>
          <w:szCs w:val="22"/>
        </w:rPr>
        <w:t xml:space="preserve"> </w:t>
      </w:r>
      <w:r>
        <w:rPr>
          <w:rFonts w:asciiTheme="minorHAnsi" w:hAnsiTheme="minorHAnsi" w:cstheme="minorHAnsi"/>
          <w:color w:val="000080"/>
          <w:sz w:val="22"/>
          <w:szCs w:val="22"/>
          <w:lang w:val="en-US"/>
        </w:rPr>
        <w:t>HL</w:t>
      </w:r>
      <w:r w:rsidR="00110002" w:rsidRPr="00110002">
        <w:rPr>
          <w:rFonts w:asciiTheme="minorHAnsi" w:hAnsiTheme="minorHAnsi" w:cstheme="minorHAnsi"/>
          <w:color w:val="000080"/>
          <w:sz w:val="22"/>
          <w:szCs w:val="22"/>
        </w:rPr>
        <w:t>/</w:t>
      </w:r>
      <w:r w:rsidR="00110002" w:rsidRPr="00110002">
        <w:rPr>
          <w:rFonts w:asciiTheme="minorHAnsi" w:hAnsiTheme="minorHAnsi" w:cstheme="minorHAnsi"/>
          <w:color w:val="000080"/>
          <w:sz w:val="22"/>
          <w:szCs w:val="22"/>
          <w:lang w:val="en-US"/>
        </w:rPr>
        <w:t>Guardant</w:t>
      </w:r>
      <w:r w:rsidR="00110002" w:rsidRPr="00110002">
        <w:rPr>
          <w:rFonts w:asciiTheme="minorHAnsi" w:hAnsiTheme="minorHAnsi" w:cstheme="minorHAnsi"/>
          <w:color w:val="000080"/>
          <w:sz w:val="22"/>
          <w:szCs w:val="22"/>
        </w:rPr>
        <w:t xml:space="preserve"> </w:t>
      </w:r>
      <w:r w:rsidR="00110002" w:rsidRPr="00110002">
        <w:rPr>
          <w:rFonts w:asciiTheme="minorHAnsi" w:hAnsiTheme="minorHAnsi" w:cstheme="minorHAnsi"/>
          <w:color w:val="000080"/>
          <w:sz w:val="22"/>
          <w:szCs w:val="22"/>
          <w:lang w:val="en-US"/>
        </w:rPr>
        <w:t>Sign</w:t>
      </w:r>
      <w:r w:rsidR="00110002">
        <w:rPr>
          <w:rFonts w:asciiTheme="minorHAnsi" w:hAnsiTheme="minorHAnsi" w:cstheme="minorHAnsi"/>
          <w:color w:val="000080"/>
          <w:sz w:val="22"/>
          <w:szCs w:val="22"/>
        </w:rPr>
        <w:t xml:space="preserve"> </w:t>
      </w:r>
      <w:r>
        <w:rPr>
          <w:rFonts w:asciiTheme="minorHAnsi" w:hAnsiTheme="minorHAnsi" w:cstheme="minorHAnsi"/>
          <w:color w:val="000080"/>
          <w:sz w:val="22"/>
          <w:szCs w:val="22"/>
        </w:rPr>
        <w:t>будет выглядеть следующим образом</w:t>
      </w:r>
      <w:r w:rsidRPr="00703A28">
        <w:rPr>
          <w:rFonts w:asciiTheme="minorHAnsi" w:hAnsiTheme="minorHAnsi" w:cstheme="minorHAnsi"/>
          <w:color w:val="000080"/>
          <w:sz w:val="22"/>
          <w:szCs w:val="22"/>
        </w:rPr>
        <w:t xml:space="preserve"> (</w:t>
      </w:r>
      <w:r>
        <w:rPr>
          <w:rFonts w:asciiTheme="minorHAnsi" w:hAnsiTheme="minorHAnsi" w:cstheme="minorHAnsi"/>
          <w:color w:val="000080"/>
          <w:sz w:val="22"/>
          <w:szCs w:val="22"/>
        </w:rPr>
        <w:t>рис 2.</w:t>
      </w:r>
      <w:r w:rsidRPr="00622967">
        <w:rPr>
          <w:rFonts w:asciiTheme="minorHAnsi" w:hAnsiTheme="minorHAnsi" w:cstheme="minorHAnsi"/>
          <w:color w:val="000080"/>
          <w:sz w:val="22"/>
          <w:szCs w:val="22"/>
        </w:rPr>
        <w:t>2</w:t>
      </w:r>
      <w:r>
        <w:rPr>
          <w:rFonts w:asciiTheme="minorHAnsi" w:hAnsiTheme="minorHAnsi" w:cstheme="minorHAnsi"/>
          <w:color w:val="000080"/>
          <w:sz w:val="22"/>
          <w:szCs w:val="22"/>
        </w:rPr>
        <w:t>)</w:t>
      </w:r>
      <w:r w:rsidRPr="00703A28">
        <w:rPr>
          <w:rFonts w:asciiTheme="minorHAnsi" w:hAnsiTheme="minorHAnsi" w:cstheme="minorHAnsi"/>
          <w:color w:val="000080"/>
          <w:sz w:val="22"/>
          <w:szCs w:val="22"/>
        </w:rPr>
        <w:t>:</w:t>
      </w:r>
    </w:p>
    <w:p w14:paraId="3B7C2612" w14:textId="77777777" w:rsidR="00622967" w:rsidRDefault="00622967" w:rsidP="00622967">
      <w:pPr>
        <w:pStyle w:val="NormalWeb"/>
        <w:spacing w:before="0" w:beforeAutospacing="0" w:after="0" w:afterAutospacing="0"/>
        <w:jc w:val="both"/>
        <w:rPr>
          <w:rFonts w:asciiTheme="minorHAnsi" w:hAnsiTheme="minorHAnsi" w:cstheme="minorHAnsi"/>
          <w:color w:val="000080"/>
          <w:sz w:val="22"/>
          <w:szCs w:val="22"/>
        </w:rPr>
      </w:pPr>
    </w:p>
    <w:p w14:paraId="0337F606" w14:textId="3F8920A1" w:rsidR="00B31EE4" w:rsidRDefault="00622967" w:rsidP="00622967">
      <w:pPr>
        <w:tabs>
          <w:tab w:val="left" w:pos="1372"/>
        </w:tabs>
        <w:jc w:val="center"/>
        <w:rPr>
          <w:rFonts w:ascii="Times New Roman" w:eastAsia="Times New Roman" w:hAnsi="Times New Roman" w:cs="Times New Roman"/>
          <w:color w:val="0060A0"/>
          <w:kern w:val="0"/>
          <w:sz w:val="28"/>
          <w:szCs w:val="28"/>
          <w:lang w:eastAsia="ru-RU"/>
          <w14:ligatures w14:val="none"/>
        </w:rPr>
      </w:pPr>
      <w:r w:rsidRPr="00493A55">
        <w:rPr>
          <w:rFonts w:ascii="Times New Roman" w:hAnsi="Times New Roman" w:cs="Times New Roman"/>
          <w:noProof/>
          <w:sz w:val="24"/>
          <w:szCs w:val="24"/>
          <w:lang w:val="en-US"/>
        </w:rPr>
        <w:drawing>
          <wp:inline distT="0" distB="0" distL="0" distR="0" wp14:anchorId="0AB59C6E" wp14:editId="482256D0">
            <wp:extent cx="3968672" cy="3881887"/>
            <wp:effectExtent l="0" t="0" r="0" b="4445"/>
            <wp:docPr id="269500449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9500449" name=""/>
                    <pic:cNvPicPr/>
                  </pic:nvPicPr>
                  <pic:blipFill rotWithShape="1">
                    <a:blip r:embed="rId13"/>
                    <a:srcRect l="1085" r="1"/>
                    <a:stretch/>
                  </pic:blipFill>
                  <pic:spPr bwMode="auto">
                    <a:xfrm>
                      <a:off x="0" y="0"/>
                      <a:ext cx="4031968" cy="394379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6918875C" w14:textId="0B5FC138" w:rsidR="00622967" w:rsidRPr="00622967" w:rsidRDefault="00622967" w:rsidP="00622967">
      <w:pPr>
        <w:pStyle w:val="NormalWeb"/>
        <w:spacing w:before="0" w:beforeAutospacing="0" w:after="0" w:afterAutospacing="0"/>
        <w:jc w:val="center"/>
        <w:rPr>
          <w:rFonts w:asciiTheme="minorHAnsi" w:hAnsiTheme="minorHAnsi" w:cstheme="minorHAnsi"/>
          <w:color w:val="000080"/>
          <w:sz w:val="22"/>
          <w:szCs w:val="22"/>
        </w:rPr>
      </w:pPr>
      <w:r>
        <w:rPr>
          <w:rFonts w:asciiTheme="minorHAnsi" w:hAnsiTheme="minorHAnsi" w:cstheme="minorHAnsi"/>
          <w:color w:val="000080"/>
          <w:sz w:val="22"/>
          <w:szCs w:val="22"/>
        </w:rPr>
        <w:t>Рисунок 2.</w:t>
      </w:r>
      <w:r w:rsidRPr="00622967">
        <w:rPr>
          <w:rFonts w:asciiTheme="minorHAnsi" w:hAnsiTheme="minorHAnsi" w:cstheme="minorHAnsi"/>
          <w:color w:val="000080"/>
          <w:sz w:val="22"/>
          <w:szCs w:val="22"/>
        </w:rPr>
        <w:t>2</w:t>
      </w:r>
      <w:r>
        <w:rPr>
          <w:rFonts w:asciiTheme="minorHAnsi" w:hAnsiTheme="minorHAnsi" w:cstheme="minorHAnsi"/>
          <w:color w:val="000080"/>
          <w:sz w:val="22"/>
          <w:szCs w:val="22"/>
        </w:rPr>
        <w:t xml:space="preserve"> Интерфейс программы для ключей модели </w:t>
      </w:r>
      <w:r>
        <w:rPr>
          <w:rFonts w:asciiTheme="minorHAnsi" w:hAnsiTheme="minorHAnsi" w:cstheme="minorHAnsi"/>
          <w:color w:val="000080"/>
          <w:sz w:val="22"/>
          <w:szCs w:val="22"/>
          <w:lang w:val="en-US"/>
        </w:rPr>
        <w:t>Sentinel</w:t>
      </w:r>
      <w:r w:rsidRPr="00B31EE4">
        <w:rPr>
          <w:rFonts w:asciiTheme="minorHAnsi" w:hAnsiTheme="minorHAnsi" w:cstheme="minorHAnsi"/>
          <w:color w:val="000080"/>
          <w:sz w:val="22"/>
          <w:szCs w:val="22"/>
        </w:rPr>
        <w:t xml:space="preserve"> </w:t>
      </w:r>
      <w:r>
        <w:rPr>
          <w:rFonts w:asciiTheme="minorHAnsi" w:hAnsiTheme="minorHAnsi" w:cstheme="minorHAnsi"/>
          <w:color w:val="000080"/>
          <w:sz w:val="22"/>
          <w:szCs w:val="22"/>
          <w:lang w:val="en-US"/>
        </w:rPr>
        <w:t>HL</w:t>
      </w:r>
    </w:p>
    <w:p w14:paraId="61E0E28A" w14:textId="77777777" w:rsidR="00622967" w:rsidRDefault="00622967" w:rsidP="00622967">
      <w:pPr>
        <w:pStyle w:val="NormalWeb"/>
        <w:spacing w:after="0"/>
        <w:jc w:val="both"/>
        <w:rPr>
          <w:rFonts w:asciiTheme="minorHAnsi" w:hAnsiTheme="minorHAnsi" w:cstheme="minorHAnsi"/>
          <w:b/>
          <w:bCs/>
          <w:color w:val="000080"/>
          <w:sz w:val="22"/>
          <w:szCs w:val="22"/>
        </w:rPr>
      </w:pPr>
      <w:r w:rsidRPr="00B31EE4">
        <w:rPr>
          <w:rFonts w:asciiTheme="minorHAnsi" w:hAnsiTheme="minorHAnsi" w:cstheme="minorHAnsi"/>
          <w:b/>
          <w:bCs/>
          <w:color w:val="000080"/>
          <w:sz w:val="22"/>
          <w:szCs w:val="22"/>
        </w:rPr>
        <w:t>Элементы интерфейса</w:t>
      </w:r>
      <w:r w:rsidRPr="00622967">
        <w:rPr>
          <w:rFonts w:asciiTheme="minorHAnsi" w:hAnsiTheme="minorHAnsi" w:cstheme="minorHAnsi"/>
          <w:b/>
          <w:bCs/>
          <w:color w:val="000080"/>
          <w:sz w:val="22"/>
          <w:szCs w:val="22"/>
        </w:rPr>
        <w:t>:</w:t>
      </w:r>
    </w:p>
    <w:p w14:paraId="29ED8955" w14:textId="77777777" w:rsidR="00622967" w:rsidRDefault="00622967" w:rsidP="00622967">
      <w:pPr>
        <w:pStyle w:val="NormalWeb"/>
        <w:spacing w:after="0"/>
        <w:ind w:firstLine="708"/>
        <w:jc w:val="both"/>
        <w:rPr>
          <w:rFonts w:asciiTheme="minorHAnsi" w:hAnsiTheme="minorHAnsi" w:cstheme="minorHAnsi"/>
          <w:color w:val="000080"/>
          <w:sz w:val="22"/>
          <w:szCs w:val="22"/>
        </w:rPr>
      </w:pPr>
      <w:r w:rsidRPr="00622967">
        <w:rPr>
          <w:rFonts w:asciiTheme="minorHAnsi" w:hAnsiTheme="minorHAnsi" w:cstheme="minorHAnsi"/>
          <w:color w:val="000080"/>
          <w:sz w:val="22"/>
          <w:szCs w:val="22"/>
        </w:rPr>
        <w:t xml:space="preserve">Графа </w:t>
      </w:r>
      <w:r w:rsidRPr="00622967">
        <w:rPr>
          <w:rFonts w:asciiTheme="minorHAnsi" w:hAnsiTheme="minorHAnsi" w:cstheme="minorHAnsi"/>
          <w:b/>
          <w:bCs/>
          <w:color w:val="000080"/>
          <w:sz w:val="22"/>
          <w:szCs w:val="22"/>
        </w:rPr>
        <w:t>Ключ</w:t>
      </w:r>
      <w:r w:rsidRPr="00622967">
        <w:rPr>
          <w:rFonts w:asciiTheme="minorHAnsi" w:hAnsiTheme="minorHAnsi" w:cstheme="minorHAnsi"/>
          <w:color w:val="000080"/>
          <w:sz w:val="22"/>
          <w:szCs w:val="22"/>
        </w:rPr>
        <w:t xml:space="preserve"> содержит информацию о ключе и лицензиях. </w:t>
      </w:r>
    </w:p>
    <w:p w14:paraId="0183AD84" w14:textId="77777777" w:rsidR="00622967" w:rsidRDefault="00622967" w:rsidP="00622967">
      <w:pPr>
        <w:pStyle w:val="NormalWeb"/>
        <w:numPr>
          <w:ilvl w:val="0"/>
          <w:numId w:val="4"/>
        </w:numPr>
        <w:spacing w:after="0"/>
        <w:jc w:val="both"/>
        <w:rPr>
          <w:rFonts w:asciiTheme="minorHAnsi" w:hAnsiTheme="minorHAnsi" w:cstheme="minorHAnsi"/>
          <w:b/>
          <w:bCs/>
          <w:color w:val="000080"/>
          <w:sz w:val="22"/>
          <w:szCs w:val="22"/>
        </w:rPr>
      </w:pPr>
      <w:r w:rsidRPr="00622967">
        <w:rPr>
          <w:rFonts w:asciiTheme="minorHAnsi" w:hAnsiTheme="minorHAnsi" w:cstheme="minorHAnsi"/>
          <w:color w:val="000080"/>
          <w:sz w:val="22"/>
          <w:szCs w:val="22"/>
        </w:rPr>
        <w:t xml:space="preserve">В строке </w:t>
      </w:r>
      <w:r w:rsidRPr="00622967">
        <w:rPr>
          <w:rFonts w:asciiTheme="minorHAnsi" w:hAnsiTheme="minorHAnsi" w:cstheme="minorHAnsi"/>
          <w:b/>
          <w:bCs/>
          <w:color w:val="000080"/>
          <w:sz w:val="22"/>
          <w:szCs w:val="22"/>
        </w:rPr>
        <w:t>Модель</w:t>
      </w:r>
      <w:r w:rsidRPr="00622967">
        <w:rPr>
          <w:rFonts w:asciiTheme="minorHAnsi" w:hAnsiTheme="minorHAnsi" w:cstheme="minorHAnsi"/>
          <w:color w:val="000080"/>
          <w:sz w:val="22"/>
          <w:szCs w:val="22"/>
        </w:rPr>
        <w:t xml:space="preserve"> указана модель ключа - Sentinel HL;</w:t>
      </w:r>
    </w:p>
    <w:p w14:paraId="51ACEA02" w14:textId="77777777" w:rsidR="00622967" w:rsidRDefault="00622967" w:rsidP="00622967">
      <w:pPr>
        <w:pStyle w:val="NormalWeb"/>
        <w:numPr>
          <w:ilvl w:val="0"/>
          <w:numId w:val="4"/>
        </w:numPr>
        <w:spacing w:after="0"/>
        <w:jc w:val="both"/>
        <w:rPr>
          <w:rFonts w:asciiTheme="minorHAnsi" w:hAnsiTheme="minorHAnsi" w:cstheme="minorHAnsi"/>
          <w:b/>
          <w:bCs/>
          <w:color w:val="000080"/>
          <w:sz w:val="22"/>
          <w:szCs w:val="22"/>
        </w:rPr>
      </w:pPr>
      <w:r w:rsidRPr="00622967">
        <w:rPr>
          <w:rFonts w:asciiTheme="minorHAnsi" w:hAnsiTheme="minorHAnsi" w:cstheme="minorHAnsi"/>
          <w:color w:val="000080"/>
          <w:sz w:val="22"/>
          <w:szCs w:val="22"/>
        </w:rPr>
        <w:t xml:space="preserve">Строка </w:t>
      </w:r>
      <w:r w:rsidRPr="00622967">
        <w:rPr>
          <w:rFonts w:asciiTheme="minorHAnsi" w:hAnsiTheme="minorHAnsi" w:cstheme="minorHAnsi"/>
          <w:b/>
          <w:bCs/>
          <w:color w:val="000080"/>
          <w:sz w:val="22"/>
          <w:szCs w:val="22"/>
        </w:rPr>
        <w:t>Hard Limit</w:t>
      </w:r>
      <w:r w:rsidRPr="00622967">
        <w:rPr>
          <w:rFonts w:asciiTheme="minorHAnsi" w:hAnsiTheme="minorHAnsi" w:cstheme="minorHAnsi"/>
          <w:color w:val="000080"/>
          <w:sz w:val="22"/>
          <w:szCs w:val="22"/>
        </w:rPr>
        <w:t xml:space="preserve"> отображает максимальное количество лицензий, которые содержатся на ключе;</w:t>
      </w:r>
    </w:p>
    <w:p w14:paraId="36847BE1" w14:textId="77777777" w:rsidR="00622967" w:rsidRDefault="00622967" w:rsidP="00622967">
      <w:pPr>
        <w:pStyle w:val="NormalWeb"/>
        <w:spacing w:after="0"/>
        <w:ind w:firstLine="708"/>
        <w:jc w:val="both"/>
        <w:rPr>
          <w:rFonts w:asciiTheme="minorHAnsi" w:hAnsiTheme="minorHAnsi" w:cstheme="minorHAnsi"/>
          <w:b/>
          <w:bCs/>
          <w:color w:val="000080"/>
          <w:sz w:val="22"/>
          <w:szCs w:val="22"/>
        </w:rPr>
      </w:pPr>
      <w:r w:rsidRPr="00622967">
        <w:rPr>
          <w:rFonts w:asciiTheme="minorHAnsi" w:hAnsiTheme="minorHAnsi" w:cstheme="minorHAnsi"/>
          <w:color w:val="000080"/>
          <w:sz w:val="22"/>
          <w:szCs w:val="22"/>
        </w:rPr>
        <w:t>Граф</w:t>
      </w:r>
      <w:r>
        <w:rPr>
          <w:rFonts w:asciiTheme="minorHAnsi" w:hAnsiTheme="minorHAnsi" w:cstheme="minorHAnsi"/>
          <w:color w:val="000080"/>
          <w:sz w:val="22"/>
          <w:szCs w:val="22"/>
        </w:rPr>
        <w:t>ы</w:t>
      </w:r>
      <w:r w:rsidRPr="00622967">
        <w:rPr>
          <w:rFonts w:asciiTheme="minorHAnsi" w:hAnsiTheme="minorHAnsi" w:cstheme="minorHAnsi"/>
          <w:color w:val="000080"/>
          <w:sz w:val="22"/>
          <w:szCs w:val="22"/>
        </w:rPr>
        <w:t xml:space="preserve"> </w:t>
      </w:r>
      <w:r w:rsidRPr="00622967">
        <w:rPr>
          <w:rFonts w:asciiTheme="minorHAnsi" w:hAnsiTheme="minorHAnsi" w:cstheme="minorHAnsi"/>
          <w:b/>
          <w:bCs/>
          <w:color w:val="000080"/>
          <w:sz w:val="22"/>
          <w:szCs w:val="22"/>
        </w:rPr>
        <w:t>Лицензия</w:t>
      </w:r>
      <w:r w:rsidRPr="00622967">
        <w:rPr>
          <w:rFonts w:asciiTheme="minorHAnsi" w:hAnsiTheme="minorHAnsi" w:cstheme="minorHAnsi"/>
          <w:color w:val="000080"/>
          <w:sz w:val="22"/>
          <w:szCs w:val="22"/>
        </w:rPr>
        <w:t xml:space="preserve"> и </w:t>
      </w:r>
      <w:r w:rsidRPr="00622967">
        <w:rPr>
          <w:rFonts w:asciiTheme="minorHAnsi" w:hAnsiTheme="minorHAnsi" w:cstheme="minorHAnsi"/>
          <w:b/>
          <w:bCs/>
          <w:color w:val="000080"/>
          <w:sz w:val="22"/>
          <w:szCs w:val="22"/>
        </w:rPr>
        <w:t>Модули</w:t>
      </w:r>
      <w:r w:rsidRPr="00622967">
        <w:rPr>
          <w:rFonts w:asciiTheme="minorHAnsi" w:hAnsiTheme="minorHAnsi" w:cstheme="minorHAnsi"/>
          <w:color w:val="000080"/>
          <w:sz w:val="22"/>
          <w:szCs w:val="22"/>
        </w:rPr>
        <w:t xml:space="preserve"> содержат информацию о программе и модулях программы, которые содержатся на ключе.</w:t>
      </w:r>
    </w:p>
    <w:p w14:paraId="23C91516" w14:textId="3378A5FC" w:rsidR="00622967" w:rsidRPr="00622967" w:rsidRDefault="00622967" w:rsidP="00622967">
      <w:pPr>
        <w:pStyle w:val="NormalWeb"/>
        <w:spacing w:after="0"/>
        <w:ind w:firstLine="708"/>
        <w:jc w:val="both"/>
        <w:rPr>
          <w:rFonts w:asciiTheme="minorHAnsi" w:hAnsiTheme="minorHAnsi" w:cstheme="minorHAnsi"/>
          <w:b/>
          <w:bCs/>
          <w:color w:val="000080"/>
          <w:sz w:val="22"/>
          <w:szCs w:val="22"/>
        </w:rPr>
      </w:pPr>
      <w:r w:rsidRPr="00622967">
        <w:rPr>
          <w:rFonts w:asciiTheme="minorHAnsi" w:hAnsiTheme="minorHAnsi" w:cstheme="minorHAnsi"/>
          <w:color w:val="000080"/>
          <w:sz w:val="22"/>
          <w:szCs w:val="22"/>
        </w:rPr>
        <w:t xml:space="preserve">Графа </w:t>
      </w:r>
      <w:r w:rsidRPr="00622967">
        <w:rPr>
          <w:rFonts w:asciiTheme="minorHAnsi" w:hAnsiTheme="minorHAnsi" w:cstheme="minorHAnsi"/>
          <w:b/>
          <w:bCs/>
          <w:color w:val="000080"/>
          <w:sz w:val="22"/>
          <w:szCs w:val="22"/>
        </w:rPr>
        <w:t>Log</w:t>
      </w:r>
      <w:r w:rsidRPr="00622967">
        <w:rPr>
          <w:rFonts w:asciiTheme="minorHAnsi" w:hAnsiTheme="minorHAnsi" w:cstheme="minorHAnsi"/>
          <w:color w:val="000080"/>
          <w:sz w:val="22"/>
          <w:szCs w:val="22"/>
        </w:rPr>
        <w:t xml:space="preserve"> содержит информационные сообщения о работе утилиты.</w:t>
      </w:r>
    </w:p>
    <w:p w14:paraId="743AAD17" w14:textId="77777777" w:rsidR="00622967" w:rsidRPr="00622967" w:rsidRDefault="00622967" w:rsidP="00622967">
      <w:pPr>
        <w:pStyle w:val="NormalWeb"/>
        <w:spacing w:after="0"/>
        <w:jc w:val="both"/>
        <w:rPr>
          <w:rFonts w:asciiTheme="minorHAnsi" w:hAnsiTheme="minorHAnsi" w:cstheme="minorHAnsi"/>
          <w:b/>
          <w:bCs/>
          <w:color w:val="000080"/>
          <w:sz w:val="22"/>
          <w:szCs w:val="22"/>
        </w:rPr>
      </w:pPr>
      <w:r w:rsidRPr="00622967">
        <w:rPr>
          <w:rFonts w:asciiTheme="minorHAnsi" w:hAnsiTheme="minorHAnsi" w:cstheme="minorHAnsi"/>
          <w:color w:val="000080"/>
          <w:sz w:val="22"/>
          <w:szCs w:val="22"/>
        </w:rPr>
        <w:tab/>
      </w:r>
      <w:r w:rsidRPr="00622967">
        <w:rPr>
          <w:rFonts w:asciiTheme="minorHAnsi" w:hAnsiTheme="minorHAnsi" w:cstheme="minorHAnsi"/>
          <w:b/>
          <w:bCs/>
          <w:color w:val="000080"/>
          <w:sz w:val="22"/>
          <w:szCs w:val="22"/>
        </w:rPr>
        <w:t>Кнопки:</w:t>
      </w:r>
    </w:p>
    <w:p w14:paraId="4EAF6802" w14:textId="77777777" w:rsidR="00622967" w:rsidRDefault="00622967" w:rsidP="00622967">
      <w:pPr>
        <w:pStyle w:val="NormalWeb"/>
        <w:numPr>
          <w:ilvl w:val="0"/>
          <w:numId w:val="4"/>
        </w:numPr>
        <w:spacing w:after="0"/>
        <w:jc w:val="both"/>
        <w:rPr>
          <w:rFonts w:asciiTheme="minorHAnsi" w:hAnsiTheme="minorHAnsi" w:cstheme="minorHAnsi"/>
          <w:color w:val="000080"/>
          <w:sz w:val="22"/>
          <w:szCs w:val="22"/>
        </w:rPr>
      </w:pPr>
      <w:r w:rsidRPr="00622967">
        <w:rPr>
          <w:rFonts w:asciiTheme="minorHAnsi" w:hAnsiTheme="minorHAnsi" w:cstheme="minorHAnsi"/>
          <w:color w:val="000080"/>
          <w:sz w:val="22"/>
          <w:szCs w:val="22"/>
        </w:rPr>
        <w:t xml:space="preserve">Кнопка </w:t>
      </w:r>
      <w:r w:rsidRPr="00622967">
        <w:rPr>
          <w:rFonts w:asciiTheme="minorHAnsi" w:hAnsiTheme="minorHAnsi" w:cstheme="minorHAnsi"/>
          <w:b/>
          <w:bCs/>
          <w:color w:val="000080"/>
          <w:sz w:val="22"/>
          <w:szCs w:val="22"/>
        </w:rPr>
        <w:t>Сохранить</w:t>
      </w:r>
      <w:r w:rsidRPr="00622967">
        <w:rPr>
          <w:rFonts w:asciiTheme="minorHAnsi" w:hAnsiTheme="minorHAnsi" w:cstheme="minorHAnsi"/>
          <w:color w:val="000080"/>
          <w:sz w:val="22"/>
          <w:szCs w:val="22"/>
        </w:rPr>
        <w:t xml:space="preserve"> строку состояния позволит выгрузить файл расширения .idx;</w:t>
      </w:r>
    </w:p>
    <w:p w14:paraId="0A66389F" w14:textId="77777777" w:rsidR="00622967" w:rsidRDefault="00622967" w:rsidP="00622967">
      <w:pPr>
        <w:pStyle w:val="NormalWeb"/>
        <w:numPr>
          <w:ilvl w:val="0"/>
          <w:numId w:val="4"/>
        </w:numPr>
        <w:spacing w:after="0"/>
        <w:jc w:val="both"/>
        <w:rPr>
          <w:rFonts w:asciiTheme="minorHAnsi" w:hAnsiTheme="minorHAnsi" w:cstheme="minorHAnsi"/>
          <w:color w:val="000080"/>
          <w:sz w:val="22"/>
          <w:szCs w:val="22"/>
        </w:rPr>
      </w:pPr>
      <w:r w:rsidRPr="00622967">
        <w:rPr>
          <w:rFonts w:asciiTheme="minorHAnsi" w:hAnsiTheme="minorHAnsi" w:cstheme="minorHAnsi"/>
          <w:color w:val="000080"/>
          <w:sz w:val="22"/>
          <w:szCs w:val="22"/>
        </w:rPr>
        <w:t xml:space="preserve">Кнопка </w:t>
      </w:r>
      <w:r w:rsidRPr="00622967">
        <w:rPr>
          <w:rFonts w:asciiTheme="minorHAnsi" w:hAnsiTheme="minorHAnsi" w:cstheme="minorHAnsi"/>
          <w:b/>
          <w:bCs/>
          <w:color w:val="000080"/>
          <w:sz w:val="22"/>
          <w:szCs w:val="22"/>
        </w:rPr>
        <w:t>Обновить</w:t>
      </w:r>
      <w:r w:rsidRPr="00622967">
        <w:rPr>
          <w:rFonts w:asciiTheme="minorHAnsi" w:hAnsiTheme="minorHAnsi" w:cstheme="minorHAnsi"/>
          <w:color w:val="000080"/>
          <w:sz w:val="22"/>
          <w:szCs w:val="22"/>
        </w:rPr>
        <w:t xml:space="preserve"> позволит загрузить файл расширения .upx и обновить строку состояния для ключа;</w:t>
      </w:r>
    </w:p>
    <w:p w14:paraId="16C6D7BF" w14:textId="46F8F973" w:rsidR="00622967" w:rsidRDefault="00622967" w:rsidP="00622967">
      <w:pPr>
        <w:pStyle w:val="NormalWeb"/>
        <w:numPr>
          <w:ilvl w:val="0"/>
          <w:numId w:val="4"/>
        </w:numPr>
        <w:spacing w:after="0"/>
        <w:jc w:val="both"/>
        <w:rPr>
          <w:rFonts w:asciiTheme="minorHAnsi" w:hAnsiTheme="minorHAnsi" w:cstheme="minorHAnsi"/>
          <w:color w:val="000080"/>
          <w:sz w:val="22"/>
          <w:szCs w:val="22"/>
        </w:rPr>
      </w:pPr>
      <w:r w:rsidRPr="00622967">
        <w:rPr>
          <w:rFonts w:asciiTheme="minorHAnsi" w:hAnsiTheme="minorHAnsi" w:cstheme="minorHAnsi"/>
          <w:color w:val="000080"/>
          <w:sz w:val="22"/>
          <w:szCs w:val="22"/>
        </w:rPr>
        <w:t xml:space="preserve">Кнопка </w:t>
      </w:r>
      <w:r w:rsidRPr="00622967">
        <w:rPr>
          <w:rFonts w:asciiTheme="minorHAnsi" w:hAnsiTheme="minorHAnsi" w:cstheme="minorHAnsi"/>
          <w:b/>
          <w:bCs/>
          <w:color w:val="000080"/>
          <w:sz w:val="22"/>
          <w:szCs w:val="22"/>
        </w:rPr>
        <w:t>Перечитать</w:t>
      </w:r>
      <w:r w:rsidRPr="00622967">
        <w:rPr>
          <w:rFonts w:asciiTheme="minorHAnsi" w:hAnsiTheme="minorHAnsi" w:cstheme="minorHAnsi"/>
          <w:color w:val="000080"/>
          <w:sz w:val="22"/>
          <w:szCs w:val="22"/>
        </w:rPr>
        <w:t xml:space="preserve"> позволит прочитать информацию с нового ключа, если пользователь физически переподключит ключ.;</w:t>
      </w:r>
    </w:p>
    <w:p w14:paraId="2808F92E" w14:textId="27D7A44D" w:rsidR="00622967" w:rsidRDefault="00622967" w:rsidP="00622967">
      <w:pPr>
        <w:pStyle w:val="NormalWeb"/>
        <w:numPr>
          <w:ilvl w:val="0"/>
          <w:numId w:val="4"/>
        </w:numPr>
        <w:spacing w:after="0"/>
        <w:jc w:val="both"/>
        <w:rPr>
          <w:rFonts w:asciiTheme="minorHAnsi" w:hAnsiTheme="minorHAnsi" w:cstheme="minorHAnsi"/>
          <w:color w:val="000080"/>
          <w:sz w:val="22"/>
          <w:szCs w:val="22"/>
        </w:rPr>
      </w:pPr>
      <w:r w:rsidRPr="00622967">
        <w:rPr>
          <w:rFonts w:asciiTheme="minorHAnsi" w:hAnsiTheme="minorHAnsi" w:cstheme="minorHAnsi"/>
          <w:color w:val="000080"/>
          <w:sz w:val="22"/>
          <w:szCs w:val="22"/>
        </w:rPr>
        <w:t xml:space="preserve">Кнопка </w:t>
      </w:r>
      <w:r w:rsidRPr="00622967">
        <w:rPr>
          <w:rFonts w:asciiTheme="minorHAnsi" w:hAnsiTheme="minorHAnsi" w:cstheme="minorHAnsi"/>
          <w:b/>
          <w:bCs/>
          <w:color w:val="000080"/>
          <w:sz w:val="22"/>
          <w:szCs w:val="22"/>
        </w:rPr>
        <w:t>Выход</w:t>
      </w:r>
      <w:r w:rsidRPr="00622967">
        <w:rPr>
          <w:rFonts w:asciiTheme="minorHAnsi" w:hAnsiTheme="minorHAnsi" w:cstheme="minorHAnsi"/>
          <w:color w:val="000080"/>
          <w:sz w:val="22"/>
          <w:szCs w:val="22"/>
        </w:rPr>
        <w:t xml:space="preserve"> осуществляет завершение работы программы.</w:t>
      </w:r>
    </w:p>
    <w:p w14:paraId="7B2C40BA" w14:textId="6BBC2C49" w:rsidR="00667B71" w:rsidRDefault="00622967" w:rsidP="00667B71">
      <w:pPr>
        <w:pStyle w:val="Heading2"/>
        <w:rPr>
          <w:color w:val="0060A0"/>
          <w:sz w:val="28"/>
          <w:szCs w:val="28"/>
        </w:rPr>
      </w:pPr>
      <w:bookmarkStart w:id="11" w:name="_Toc158661862"/>
      <w:r>
        <w:rPr>
          <w:color w:val="0060A0"/>
          <w:sz w:val="28"/>
          <w:szCs w:val="28"/>
        </w:rPr>
        <w:lastRenderedPageBreak/>
        <w:t>2.</w:t>
      </w:r>
      <w:r w:rsidRPr="00622967">
        <w:rPr>
          <w:color w:val="0060A0"/>
          <w:sz w:val="28"/>
          <w:szCs w:val="28"/>
        </w:rPr>
        <w:t>3</w:t>
      </w:r>
      <w:r>
        <w:rPr>
          <w:color w:val="0060A0"/>
          <w:sz w:val="28"/>
          <w:szCs w:val="28"/>
        </w:rPr>
        <w:t>. Порядок действий для преобразования ключа</w:t>
      </w:r>
      <w:r w:rsidR="00667B71">
        <w:rPr>
          <w:color w:val="0060A0"/>
          <w:sz w:val="28"/>
          <w:szCs w:val="28"/>
        </w:rPr>
        <w:t xml:space="preserve"> с примерами</w:t>
      </w:r>
      <w:bookmarkEnd w:id="11"/>
    </w:p>
    <w:p w14:paraId="52AD80E4" w14:textId="77777777" w:rsidR="00667B71" w:rsidRPr="00667B71" w:rsidRDefault="00667B71" w:rsidP="00667B71"/>
    <w:p w14:paraId="12A82004" w14:textId="77777777" w:rsidR="00667B71" w:rsidRPr="00667B71" w:rsidRDefault="00667B71" w:rsidP="00667B71">
      <w:pPr>
        <w:rPr>
          <w:rFonts w:cstheme="minorHAnsi"/>
          <w:color w:val="000080"/>
        </w:rPr>
      </w:pPr>
      <w:r w:rsidRPr="00667B71">
        <w:rPr>
          <w:rFonts w:cstheme="minorHAnsi"/>
          <w:b/>
          <w:bCs/>
          <w:color w:val="000080"/>
        </w:rPr>
        <w:t xml:space="preserve">Алгоритм преобразования </w:t>
      </w:r>
      <w:r w:rsidRPr="00667B71">
        <w:rPr>
          <w:rFonts w:cstheme="minorHAnsi"/>
          <w:b/>
          <w:bCs/>
          <w:color w:val="000080"/>
          <w:lang w:val="en-US"/>
        </w:rPr>
        <w:t>SuperPro</w:t>
      </w:r>
      <w:r w:rsidRPr="00667B71">
        <w:rPr>
          <w:rFonts w:cstheme="minorHAnsi"/>
          <w:b/>
          <w:bCs/>
          <w:color w:val="000080"/>
        </w:rPr>
        <w:t xml:space="preserve"> в </w:t>
      </w:r>
      <w:r w:rsidRPr="00667B71">
        <w:rPr>
          <w:rFonts w:cstheme="minorHAnsi"/>
          <w:b/>
          <w:bCs/>
          <w:color w:val="000080"/>
          <w:lang w:val="en-US"/>
        </w:rPr>
        <w:t>Sentinel</w:t>
      </w:r>
      <w:r w:rsidRPr="00667B71">
        <w:rPr>
          <w:rFonts w:cstheme="minorHAnsi"/>
          <w:b/>
          <w:bCs/>
          <w:color w:val="000080"/>
        </w:rPr>
        <w:t xml:space="preserve"> </w:t>
      </w:r>
      <w:r w:rsidRPr="00667B71">
        <w:rPr>
          <w:rFonts w:cstheme="minorHAnsi"/>
          <w:b/>
          <w:bCs/>
          <w:color w:val="000080"/>
          <w:lang w:val="en-US"/>
        </w:rPr>
        <w:t>HL</w:t>
      </w:r>
      <w:r w:rsidRPr="00667B71">
        <w:rPr>
          <w:rFonts w:cstheme="minorHAnsi"/>
          <w:b/>
          <w:bCs/>
          <w:color w:val="000080"/>
        </w:rPr>
        <w:t xml:space="preserve"> пошагово</w:t>
      </w:r>
      <w:r w:rsidRPr="00667B71">
        <w:rPr>
          <w:rFonts w:cstheme="minorHAnsi"/>
          <w:color w:val="000080"/>
        </w:rPr>
        <w:t>:</w:t>
      </w:r>
    </w:p>
    <w:p w14:paraId="56E100B5" w14:textId="77777777" w:rsidR="00667B71" w:rsidRPr="00667B71" w:rsidRDefault="00667B71" w:rsidP="00667B71">
      <w:pPr>
        <w:ind w:firstLine="360"/>
        <w:rPr>
          <w:rFonts w:cstheme="minorHAnsi"/>
          <w:color w:val="000080"/>
        </w:rPr>
      </w:pPr>
      <w:r w:rsidRPr="00667B71">
        <w:rPr>
          <w:rFonts w:cstheme="minorHAnsi"/>
          <w:b/>
          <w:bCs/>
          <w:color w:val="000080"/>
        </w:rPr>
        <w:t>Внимание</w:t>
      </w:r>
      <w:r w:rsidRPr="00667B71">
        <w:rPr>
          <w:rFonts w:cstheme="minorHAnsi"/>
          <w:b/>
          <w:bCs/>
          <w:color w:val="000080"/>
          <w:lang w:val="en-US"/>
        </w:rPr>
        <w:t>:</w:t>
      </w:r>
      <w:r w:rsidRPr="00667B71">
        <w:rPr>
          <w:rFonts w:cstheme="minorHAnsi"/>
          <w:color w:val="000080"/>
        </w:rPr>
        <w:t xml:space="preserve"> преобразование ключа необратимо.</w:t>
      </w:r>
    </w:p>
    <w:p w14:paraId="3B9F866D" w14:textId="77777777" w:rsidR="00667B71" w:rsidRDefault="00667B71" w:rsidP="00667B71">
      <w:pPr>
        <w:pStyle w:val="ListParagraph"/>
        <w:numPr>
          <w:ilvl w:val="0"/>
          <w:numId w:val="1"/>
        </w:numPr>
        <w:jc w:val="both"/>
        <w:rPr>
          <w:rFonts w:cstheme="minorHAnsi"/>
          <w:color w:val="000080"/>
        </w:rPr>
      </w:pPr>
      <w:r w:rsidRPr="00667B71">
        <w:rPr>
          <w:rFonts w:cstheme="minorHAnsi"/>
          <w:color w:val="000080"/>
        </w:rPr>
        <w:t>Необходимо выгрузить строку состояния ключа. Для этого можно нажать на кнопку сохранить и выгрузить файл расширения .</w:t>
      </w:r>
      <w:r w:rsidRPr="00667B71">
        <w:rPr>
          <w:rFonts w:cstheme="minorHAnsi"/>
          <w:color w:val="000080"/>
          <w:lang w:val="en-US"/>
        </w:rPr>
        <w:t>idx</w:t>
      </w:r>
      <w:r w:rsidRPr="00667B71">
        <w:rPr>
          <w:rFonts w:cstheme="minorHAnsi"/>
          <w:color w:val="000080"/>
        </w:rPr>
        <w:t xml:space="preserve">, как это показано на рисунке </w:t>
      </w:r>
      <w:r>
        <w:rPr>
          <w:rFonts w:cstheme="minorHAnsi"/>
          <w:color w:val="000080"/>
        </w:rPr>
        <w:t>2.3</w:t>
      </w:r>
      <w:r w:rsidRPr="00667B71">
        <w:rPr>
          <w:rFonts w:cstheme="minorHAnsi"/>
          <w:color w:val="000080"/>
        </w:rPr>
        <w:t xml:space="preserve">. </w:t>
      </w:r>
      <w:r>
        <w:rPr>
          <w:rFonts w:cstheme="minorHAnsi"/>
          <w:color w:val="000080"/>
        </w:rPr>
        <w:br/>
      </w:r>
    </w:p>
    <w:p w14:paraId="10E515FE" w14:textId="08518D1F" w:rsidR="00667B71" w:rsidRPr="00667B71" w:rsidRDefault="00667B71" w:rsidP="00667B71">
      <w:pPr>
        <w:pStyle w:val="ListParagraph"/>
        <w:jc w:val="both"/>
        <w:rPr>
          <w:rFonts w:cstheme="minorHAnsi"/>
          <w:color w:val="000080"/>
        </w:rPr>
      </w:pPr>
      <w:r w:rsidRPr="00667B71">
        <w:rPr>
          <w:rFonts w:cstheme="minorHAnsi"/>
          <w:color w:val="000080"/>
        </w:rPr>
        <w:t>Этот способ выгрузки предпочтительнее, однако, в случае если у пользователя возникают какие-либо трудности, то строку состояния можно скопировать текстом, выделив всё содержимое строки и, вызвав контекстное меню, по нажатию правой кнопки мыши</w:t>
      </w:r>
      <w:r>
        <w:rPr>
          <w:rFonts w:cstheme="minorHAnsi"/>
          <w:color w:val="000080"/>
        </w:rPr>
        <w:t xml:space="preserve"> (рис. 2.4)</w:t>
      </w:r>
      <w:r w:rsidRPr="00667B71">
        <w:rPr>
          <w:rFonts w:cstheme="minorHAnsi"/>
          <w:color w:val="000080"/>
        </w:rPr>
        <w:t>;</w:t>
      </w:r>
    </w:p>
    <w:p w14:paraId="3F897CE0" w14:textId="77777777" w:rsidR="00667B71" w:rsidRDefault="00667B71" w:rsidP="00667B71">
      <w:pPr>
        <w:rPr>
          <w:rFonts w:cstheme="minorHAnsi"/>
          <w:color w:val="000080"/>
        </w:rPr>
      </w:pPr>
      <w:r w:rsidRPr="00667B71">
        <w:rPr>
          <w:rFonts w:cstheme="minorHAnsi"/>
          <w:noProof/>
          <w:color w:val="000080"/>
        </w:rPr>
        <w:drawing>
          <wp:inline distT="0" distB="0" distL="0" distR="0" wp14:anchorId="7D950991" wp14:editId="599CF709">
            <wp:extent cx="5940425" cy="2891790"/>
            <wp:effectExtent l="0" t="0" r="3175" b="3810"/>
            <wp:docPr id="9528724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5287244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28917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E9AC3F8" w14:textId="77777777" w:rsidR="00667B71" w:rsidRPr="00667B71" w:rsidRDefault="00667B71" w:rsidP="00667B71">
      <w:pPr>
        <w:rPr>
          <w:rFonts w:cstheme="minorHAnsi"/>
          <w:color w:val="000080"/>
        </w:rPr>
      </w:pPr>
    </w:p>
    <w:p w14:paraId="188881C8" w14:textId="2CC62D22" w:rsidR="00667B71" w:rsidRPr="00667B71" w:rsidRDefault="00667B71" w:rsidP="00667B71">
      <w:pPr>
        <w:jc w:val="center"/>
        <w:rPr>
          <w:rFonts w:cstheme="minorHAnsi"/>
          <w:color w:val="000080"/>
        </w:rPr>
      </w:pPr>
      <w:r w:rsidRPr="00667B71">
        <w:rPr>
          <w:rFonts w:cstheme="minorHAnsi"/>
          <w:color w:val="000080"/>
        </w:rPr>
        <w:t xml:space="preserve">Рисунок </w:t>
      </w:r>
      <w:r>
        <w:rPr>
          <w:rFonts w:cstheme="minorHAnsi"/>
          <w:color w:val="000080"/>
        </w:rPr>
        <w:t>2.3</w:t>
      </w:r>
      <w:r w:rsidRPr="00667B71">
        <w:rPr>
          <w:rFonts w:cstheme="minorHAnsi"/>
          <w:color w:val="000080"/>
        </w:rPr>
        <w:t>. Выгрузка строки состояния ключа файлом .</w:t>
      </w:r>
      <w:r w:rsidRPr="00667B71">
        <w:rPr>
          <w:rFonts w:cstheme="minorHAnsi"/>
          <w:color w:val="000080"/>
          <w:lang w:val="en-US"/>
        </w:rPr>
        <w:t>idx</w:t>
      </w:r>
    </w:p>
    <w:p w14:paraId="47E7986B" w14:textId="77777777" w:rsidR="00667B71" w:rsidRPr="00667B71" w:rsidRDefault="00667B71" w:rsidP="00667B71">
      <w:pPr>
        <w:jc w:val="center"/>
        <w:rPr>
          <w:rFonts w:cstheme="minorHAnsi"/>
          <w:color w:val="000080"/>
        </w:rPr>
      </w:pPr>
      <w:r w:rsidRPr="00667B71">
        <w:rPr>
          <w:rFonts w:cstheme="minorHAnsi"/>
          <w:noProof/>
          <w:color w:val="000080"/>
        </w:rPr>
        <w:drawing>
          <wp:inline distT="0" distB="0" distL="0" distR="0" wp14:anchorId="75BDFBBE" wp14:editId="146FA24F">
            <wp:extent cx="4391025" cy="1114425"/>
            <wp:effectExtent l="0" t="0" r="9525" b="9525"/>
            <wp:docPr id="1660891549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60891549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4391025" cy="1114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ACF14A5" w14:textId="66840C05" w:rsidR="00667B71" w:rsidRDefault="00667B71" w:rsidP="00667B71">
      <w:pPr>
        <w:jc w:val="center"/>
        <w:rPr>
          <w:rFonts w:cstheme="minorHAnsi"/>
          <w:color w:val="000080"/>
        </w:rPr>
      </w:pPr>
      <w:r w:rsidRPr="00667B71">
        <w:rPr>
          <w:rFonts w:cstheme="minorHAnsi"/>
          <w:color w:val="000080"/>
        </w:rPr>
        <w:t xml:space="preserve">Рисунок </w:t>
      </w:r>
      <w:r>
        <w:rPr>
          <w:rFonts w:cstheme="minorHAnsi"/>
          <w:color w:val="000080"/>
        </w:rPr>
        <w:t>2.4</w:t>
      </w:r>
      <w:r w:rsidRPr="00667B71">
        <w:rPr>
          <w:rFonts w:cstheme="minorHAnsi"/>
          <w:color w:val="000080"/>
        </w:rPr>
        <w:t>. Копирование строки состоянию вручную</w:t>
      </w:r>
    </w:p>
    <w:p w14:paraId="129AAE4B" w14:textId="77777777" w:rsidR="00667B71" w:rsidRPr="00667B71" w:rsidRDefault="00667B71" w:rsidP="00667B71">
      <w:pPr>
        <w:jc w:val="center"/>
        <w:rPr>
          <w:rFonts w:cstheme="minorHAnsi"/>
          <w:color w:val="000080"/>
        </w:rPr>
      </w:pPr>
    </w:p>
    <w:p w14:paraId="1557B444" w14:textId="5012DEA1" w:rsidR="00667B71" w:rsidRDefault="00667B71" w:rsidP="00667B71">
      <w:pPr>
        <w:pStyle w:val="ListParagraph"/>
        <w:numPr>
          <w:ilvl w:val="0"/>
          <w:numId w:val="1"/>
        </w:numPr>
        <w:jc w:val="both"/>
        <w:rPr>
          <w:rFonts w:cstheme="minorHAnsi"/>
          <w:color w:val="000080"/>
        </w:rPr>
      </w:pPr>
      <w:r w:rsidRPr="00667B71">
        <w:rPr>
          <w:rFonts w:cstheme="minorHAnsi"/>
          <w:color w:val="000080"/>
        </w:rPr>
        <w:t>Файл (или текст) строки состояния требуется отправить на почту дистрибьютеру клиента, который взамен отправит файл расширения .</w:t>
      </w:r>
      <w:r w:rsidRPr="00667B71">
        <w:rPr>
          <w:rFonts w:cstheme="minorHAnsi"/>
          <w:color w:val="000080"/>
          <w:lang w:val="en-US"/>
        </w:rPr>
        <w:t>upx</w:t>
      </w:r>
      <w:r w:rsidRPr="00667B71">
        <w:rPr>
          <w:rFonts w:cstheme="minorHAnsi"/>
          <w:color w:val="000080"/>
        </w:rPr>
        <w:t xml:space="preserve">, содержащий строку обновления, или всю строку текстом (рис. </w:t>
      </w:r>
      <w:r>
        <w:rPr>
          <w:rFonts w:cstheme="minorHAnsi"/>
          <w:color w:val="000080"/>
        </w:rPr>
        <w:t>2.5</w:t>
      </w:r>
      <w:r w:rsidRPr="00667B71">
        <w:rPr>
          <w:rFonts w:cstheme="minorHAnsi"/>
          <w:color w:val="000080"/>
        </w:rPr>
        <w:t>) в исключительных случаях:</w:t>
      </w:r>
    </w:p>
    <w:p w14:paraId="3BE9309C" w14:textId="77777777" w:rsidR="00667B71" w:rsidRPr="00667B71" w:rsidRDefault="00667B71" w:rsidP="00667B71">
      <w:pPr>
        <w:ind w:left="360"/>
        <w:jc w:val="both"/>
        <w:rPr>
          <w:rFonts w:cstheme="minorHAnsi"/>
          <w:color w:val="000080"/>
        </w:rPr>
      </w:pPr>
    </w:p>
    <w:p w14:paraId="60AB62A0" w14:textId="77777777" w:rsidR="00667B71" w:rsidRPr="00667B71" w:rsidRDefault="00667B71" w:rsidP="00667B71">
      <w:pPr>
        <w:pStyle w:val="ListParagraph"/>
        <w:jc w:val="center"/>
        <w:rPr>
          <w:rFonts w:cstheme="minorHAnsi"/>
          <w:color w:val="000080"/>
        </w:rPr>
      </w:pPr>
      <w:r w:rsidRPr="00667B71">
        <w:rPr>
          <w:rFonts w:cstheme="minorHAnsi"/>
          <w:noProof/>
          <w:color w:val="000080"/>
        </w:rPr>
        <w:lastRenderedPageBreak/>
        <w:drawing>
          <wp:inline distT="0" distB="0" distL="0" distR="0" wp14:anchorId="19B274F6" wp14:editId="6E3DC70C">
            <wp:extent cx="2798536" cy="1338681"/>
            <wp:effectExtent l="0" t="0" r="1905" b="0"/>
            <wp:docPr id="65261939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5261939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2802360" cy="1340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9F390BB" w14:textId="384C61A5" w:rsidR="00667B71" w:rsidRDefault="00667B71" w:rsidP="00667B71">
      <w:pPr>
        <w:pStyle w:val="ListParagraph"/>
        <w:jc w:val="center"/>
        <w:rPr>
          <w:rFonts w:cstheme="minorHAnsi"/>
          <w:color w:val="000080"/>
        </w:rPr>
      </w:pPr>
      <w:r w:rsidRPr="00667B71">
        <w:rPr>
          <w:rFonts w:cstheme="minorHAnsi"/>
          <w:color w:val="000080"/>
        </w:rPr>
        <w:t xml:space="preserve">Рисунок </w:t>
      </w:r>
      <w:r>
        <w:rPr>
          <w:rFonts w:cstheme="minorHAnsi"/>
          <w:color w:val="000080"/>
        </w:rPr>
        <w:t>2.5</w:t>
      </w:r>
      <w:r w:rsidRPr="00667B71">
        <w:rPr>
          <w:rFonts w:cstheme="minorHAnsi"/>
          <w:color w:val="000080"/>
        </w:rPr>
        <w:t xml:space="preserve"> Ответное письмо дистрибютера, содержащее файл со строкой обновления </w:t>
      </w:r>
    </w:p>
    <w:p w14:paraId="2288602E" w14:textId="77777777" w:rsidR="00667B71" w:rsidRPr="00667B71" w:rsidRDefault="00667B71" w:rsidP="00667B71">
      <w:pPr>
        <w:pStyle w:val="ListParagraph"/>
        <w:jc w:val="center"/>
        <w:rPr>
          <w:rFonts w:cstheme="minorHAnsi"/>
          <w:color w:val="000080"/>
        </w:rPr>
      </w:pPr>
    </w:p>
    <w:p w14:paraId="00043266" w14:textId="2160C306" w:rsidR="00667B71" w:rsidRPr="00667B71" w:rsidRDefault="00667B71" w:rsidP="00667B71">
      <w:pPr>
        <w:pStyle w:val="ListParagraph"/>
        <w:numPr>
          <w:ilvl w:val="0"/>
          <w:numId w:val="1"/>
        </w:numPr>
        <w:rPr>
          <w:rFonts w:cstheme="minorHAnsi"/>
          <w:color w:val="000080"/>
        </w:rPr>
      </w:pPr>
      <w:r w:rsidRPr="00667B71">
        <w:rPr>
          <w:rFonts w:cstheme="minorHAnsi"/>
          <w:color w:val="000080"/>
        </w:rPr>
        <w:t xml:space="preserve">Файл со строкой обновления требуется загрузить в интерфейсе утилиты </w:t>
      </w:r>
      <w:r w:rsidRPr="00667B71">
        <w:rPr>
          <w:rFonts w:cstheme="minorHAnsi"/>
          <w:color w:val="000080"/>
          <w:lang w:val="en-US"/>
        </w:rPr>
        <w:t>KeyST</w:t>
      </w:r>
      <w:r w:rsidRPr="00667B71">
        <w:rPr>
          <w:rFonts w:cstheme="minorHAnsi"/>
          <w:color w:val="000080"/>
        </w:rPr>
        <w:t xml:space="preserve">. Для этого пользователь может нажать кнопку «Открыть» и выбрать в проводнике файл, который прислал ему дистрибьютер (рис. </w:t>
      </w:r>
      <w:r>
        <w:rPr>
          <w:rFonts w:cstheme="minorHAnsi"/>
          <w:color w:val="000080"/>
        </w:rPr>
        <w:t>2.6</w:t>
      </w:r>
      <w:r w:rsidRPr="00667B71">
        <w:rPr>
          <w:rFonts w:cstheme="minorHAnsi"/>
          <w:color w:val="000080"/>
        </w:rPr>
        <w:t>). Также, как и в шаге 1, в редких случаях, пользователь может ввести строку обновления вручную, скопировав текст из письма (рис</w:t>
      </w:r>
      <w:r>
        <w:rPr>
          <w:rFonts w:cstheme="minorHAnsi"/>
          <w:color w:val="000080"/>
        </w:rPr>
        <w:t>. 2.6</w:t>
      </w:r>
      <w:r w:rsidRPr="00667B71">
        <w:rPr>
          <w:rFonts w:cstheme="minorHAnsi"/>
          <w:color w:val="000080"/>
        </w:rPr>
        <w:t>).</w:t>
      </w:r>
    </w:p>
    <w:p w14:paraId="3C0E2C13" w14:textId="77777777" w:rsidR="00667B71" w:rsidRPr="00667B71" w:rsidRDefault="00667B71" w:rsidP="00667B71">
      <w:pPr>
        <w:jc w:val="center"/>
        <w:rPr>
          <w:rFonts w:cstheme="minorHAnsi"/>
          <w:color w:val="000080"/>
        </w:rPr>
      </w:pPr>
      <w:r w:rsidRPr="00667B71">
        <w:rPr>
          <w:rFonts w:cstheme="minorHAnsi"/>
          <w:noProof/>
          <w:color w:val="000080"/>
        </w:rPr>
        <w:drawing>
          <wp:inline distT="0" distB="0" distL="0" distR="0" wp14:anchorId="530A14B7" wp14:editId="44C985F9">
            <wp:extent cx="5940425" cy="2922270"/>
            <wp:effectExtent l="0" t="0" r="3175" b="0"/>
            <wp:docPr id="104744280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7442803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29222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6BDB783" w14:textId="461702B0" w:rsidR="00667B71" w:rsidRPr="00667B71" w:rsidRDefault="00667B71" w:rsidP="00667B71">
      <w:pPr>
        <w:jc w:val="center"/>
        <w:rPr>
          <w:rFonts w:cstheme="minorHAnsi"/>
          <w:color w:val="000080"/>
        </w:rPr>
      </w:pPr>
      <w:r w:rsidRPr="00667B71">
        <w:rPr>
          <w:rFonts w:cstheme="minorHAnsi"/>
          <w:color w:val="000080"/>
        </w:rPr>
        <w:t xml:space="preserve">Рисунок </w:t>
      </w:r>
      <w:r>
        <w:rPr>
          <w:rFonts w:cstheme="minorHAnsi"/>
          <w:color w:val="000080"/>
        </w:rPr>
        <w:t>2.5</w:t>
      </w:r>
      <w:r w:rsidRPr="00667B71">
        <w:rPr>
          <w:rFonts w:cstheme="minorHAnsi"/>
          <w:color w:val="000080"/>
        </w:rPr>
        <w:t>. Загрузка файла .</w:t>
      </w:r>
      <w:r w:rsidRPr="00667B71">
        <w:rPr>
          <w:rFonts w:cstheme="minorHAnsi"/>
          <w:color w:val="000080"/>
          <w:lang w:val="en-US"/>
        </w:rPr>
        <w:t>upx</w:t>
      </w:r>
      <w:r w:rsidRPr="00667B71">
        <w:rPr>
          <w:rFonts w:cstheme="minorHAnsi"/>
          <w:color w:val="000080"/>
        </w:rPr>
        <w:t xml:space="preserve"> со строкой обновления</w:t>
      </w:r>
    </w:p>
    <w:p w14:paraId="3735DF6D" w14:textId="77777777" w:rsidR="00667B71" w:rsidRPr="00667B71" w:rsidRDefault="00667B71" w:rsidP="00667B71">
      <w:pPr>
        <w:jc w:val="center"/>
        <w:rPr>
          <w:rFonts w:cstheme="minorHAnsi"/>
          <w:color w:val="000080"/>
        </w:rPr>
      </w:pPr>
      <w:r w:rsidRPr="00667B71">
        <w:rPr>
          <w:rFonts w:cstheme="minorHAnsi"/>
          <w:noProof/>
          <w:color w:val="000080"/>
        </w:rPr>
        <w:drawing>
          <wp:inline distT="0" distB="0" distL="0" distR="0" wp14:anchorId="022584F7" wp14:editId="746AB398">
            <wp:extent cx="4048125" cy="1352550"/>
            <wp:effectExtent l="0" t="0" r="9525" b="0"/>
            <wp:docPr id="25687447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6874474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4048125" cy="1352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8C93356" w14:textId="36ABBEDB" w:rsidR="00667B71" w:rsidRPr="00667B71" w:rsidRDefault="00667B71" w:rsidP="00667B71">
      <w:pPr>
        <w:jc w:val="center"/>
        <w:rPr>
          <w:rFonts w:cstheme="minorHAnsi"/>
          <w:color w:val="000080"/>
        </w:rPr>
      </w:pPr>
      <w:r w:rsidRPr="00667B71">
        <w:rPr>
          <w:rFonts w:cstheme="minorHAnsi"/>
          <w:color w:val="000080"/>
        </w:rPr>
        <w:t xml:space="preserve">Рисунок </w:t>
      </w:r>
      <w:r>
        <w:rPr>
          <w:rFonts w:cstheme="minorHAnsi"/>
          <w:color w:val="000080"/>
        </w:rPr>
        <w:t>2.6</w:t>
      </w:r>
      <w:r w:rsidRPr="00667B71">
        <w:rPr>
          <w:rFonts w:cstheme="minorHAnsi"/>
          <w:color w:val="000080"/>
        </w:rPr>
        <w:t>. Ручная вставка строки обновления</w:t>
      </w:r>
    </w:p>
    <w:p w14:paraId="49C342CF" w14:textId="03E0FCBF" w:rsidR="00667B71" w:rsidRPr="00667B71" w:rsidRDefault="00667B71" w:rsidP="00667B71">
      <w:pPr>
        <w:pStyle w:val="ListParagraph"/>
        <w:numPr>
          <w:ilvl w:val="0"/>
          <w:numId w:val="1"/>
        </w:numPr>
        <w:rPr>
          <w:rFonts w:cstheme="minorHAnsi"/>
          <w:color w:val="000080"/>
        </w:rPr>
      </w:pPr>
      <w:r w:rsidRPr="00667B71">
        <w:rPr>
          <w:rFonts w:cstheme="minorHAnsi"/>
          <w:color w:val="000080"/>
        </w:rPr>
        <w:t xml:space="preserve">После того, как строка обновления ключа будет заполнена, пользователю следует нажать на кнопку «Преобразовать» (рис. </w:t>
      </w:r>
      <w:r>
        <w:rPr>
          <w:rFonts w:cstheme="minorHAnsi"/>
          <w:color w:val="000080"/>
        </w:rPr>
        <w:t>2.7</w:t>
      </w:r>
      <w:r w:rsidRPr="00667B71">
        <w:rPr>
          <w:rFonts w:cstheme="minorHAnsi"/>
          <w:color w:val="000080"/>
        </w:rPr>
        <w:t>):</w:t>
      </w:r>
    </w:p>
    <w:p w14:paraId="62E6CD7F" w14:textId="77777777" w:rsidR="00667B71" w:rsidRPr="00667B71" w:rsidRDefault="00667B71" w:rsidP="00667B71">
      <w:pPr>
        <w:ind w:left="360"/>
        <w:jc w:val="center"/>
        <w:rPr>
          <w:rFonts w:cstheme="minorHAnsi"/>
          <w:color w:val="000080"/>
        </w:rPr>
      </w:pPr>
      <w:r w:rsidRPr="00667B71">
        <w:rPr>
          <w:rFonts w:cstheme="minorHAnsi"/>
          <w:noProof/>
          <w:color w:val="000080"/>
        </w:rPr>
        <w:lastRenderedPageBreak/>
        <w:drawing>
          <wp:inline distT="0" distB="0" distL="0" distR="0" wp14:anchorId="3C78D372" wp14:editId="4E5B0191">
            <wp:extent cx="2771775" cy="3082306"/>
            <wp:effectExtent l="0" t="0" r="0" b="3810"/>
            <wp:docPr id="45103966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1039664" name="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2776827" cy="30879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B667A38" w14:textId="01850D78" w:rsidR="00667B71" w:rsidRPr="00667B71" w:rsidRDefault="00667B71" w:rsidP="00667B71">
      <w:pPr>
        <w:ind w:left="360"/>
        <w:jc w:val="center"/>
        <w:rPr>
          <w:rFonts w:cstheme="minorHAnsi"/>
          <w:color w:val="000080"/>
        </w:rPr>
      </w:pPr>
      <w:r w:rsidRPr="00667B71">
        <w:rPr>
          <w:rFonts w:cstheme="minorHAnsi"/>
          <w:color w:val="000080"/>
        </w:rPr>
        <w:t xml:space="preserve">Рисунок </w:t>
      </w:r>
      <w:r>
        <w:rPr>
          <w:rFonts w:cstheme="minorHAnsi"/>
          <w:color w:val="000080"/>
        </w:rPr>
        <w:t>2.7</w:t>
      </w:r>
      <w:r w:rsidRPr="00667B71">
        <w:rPr>
          <w:rFonts w:cstheme="minorHAnsi"/>
          <w:color w:val="000080"/>
        </w:rPr>
        <w:t>. Необходимо нажать на кнопку «Преобразовать» после загрузки строки обновления ключа</w:t>
      </w:r>
    </w:p>
    <w:p w14:paraId="356BA490" w14:textId="77777777" w:rsidR="00667B71" w:rsidRPr="00667B71" w:rsidRDefault="00667B71" w:rsidP="00667B71">
      <w:pPr>
        <w:pStyle w:val="ListParagraph"/>
        <w:numPr>
          <w:ilvl w:val="0"/>
          <w:numId w:val="1"/>
        </w:numPr>
        <w:jc w:val="both"/>
        <w:rPr>
          <w:rFonts w:cstheme="minorHAnsi"/>
          <w:color w:val="000080"/>
        </w:rPr>
      </w:pPr>
      <w:r w:rsidRPr="00667B71">
        <w:rPr>
          <w:rFonts w:cstheme="minorHAnsi"/>
          <w:color w:val="000080"/>
        </w:rPr>
        <w:t>По результату преобразования будет выведено сообщение об успешности обновления ключа. В случае возникновения ошибки, следует связаться с дистрибьютером и сообщить об ошибке, добавив в письмо скриншот с описанием ошибки.</w:t>
      </w:r>
    </w:p>
    <w:p w14:paraId="0E970A3A" w14:textId="77777777" w:rsidR="00622967" w:rsidRPr="00667B71" w:rsidRDefault="00622967" w:rsidP="00622967">
      <w:pPr>
        <w:tabs>
          <w:tab w:val="left" w:pos="1372"/>
        </w:tabs>
        <w:rPr>
          <w:rFonts w:eastAsia="Times New Roman" w:cstheme="minorHAnsi"/>
          <w:color w:val="000080"/>
          <w:kern w:val="0"/>
          <w:lang w:eastAsia="ru-RU"/>
          <w14:ligatures w14:val="none"/>
        </w:rPr>
      </w:pPr>
    </w:p>
    <w:p w14:paraId="432A4538" w14:textId="3D390865" w:rsidR="004943E4" w:rsidRDefault="004943E4">
      <w:pPr>
        <w:rPr>
          <w:rFonts w:ascii="Times New Roman" w:eastAsia="Times New Roman" w:hAnsi="Times New Roman" w:cs="Times New Roman"/>
          <w:color w:val="000080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color w:val="000080"/>
          <w:kern w:val="0"/>
          <w:sz w:val="28"/>
          <w:szCs w:val="28"/>
          <w:lang w:eastAsia="ru-RU"/>
          <w14:ligatures w14:val="none"/>
        </w:rPr>
        <w:br w:type="page"/>
      </w:r>
    </w:p>
    <w:p w14:paraId="1BFEEC75" w14:textId="7F8E4D97" w:rsidR="004943E4" w:rsidRPr="004943E4" w:rsidRDefault="00110002" w:rsidP="004943E4">
      <w:pPr>
        <w:pStyle w:val="Heading2"/>
        <w:rPr>
          <w:color w:val="0060A0"/>
          <w:sz w:val="28"/>
          <w:szCs w:val="28"/>
        </w:rPr>
      </w:pPr>
      <w:bookmarkStart w:id="12" w:name="_Toc158661863"/>
      <w:r>
        <w:rPr>
          <w:color w:val="0060A0"/>
          <w:sz w:val="28"/>
          <w:szCs w:val="28"/>
        </w:rPr>
        <w:lastRenderedPageBreak/>
        <w:t>2.4. Порядок действий для обновления строки состояния</w:t>
      </w:r>
      <w:r w:rsidR="004943E4">
        <w:rPr>
          <w:color w:val="0060A0"/>
          <w:sz w:val="28"/>
          <w:szCs w:val="28"/>
        </w:rPr>
        <w:t xml:space="preserve"> лицензий на ключе</w:t>
      </w:r>
      <w:bookmarkEnd w:id="12"/>
    </w:p>
    <w:p w14:paraId="53CAA6C5" w14:textId="77777777" w:rsidR="00110002" w:rsidRDefault="00110002" w:rsidP="00110002"/>
    <w:p w14:paraId="5B151C33" w14:textId="3611B010" w:rsidR="00E572B3" w:rsidRDefault="004943E4" w:rsidP="00E572B3">
      <w:pPr>
        <w:pStyle w:val="NormalWeb"/>
        <w:spacing w:before="0" w:beforeAutospacing="0" w:after="0" w:afterAutospacing="0"/>
        <w:ind w:firstLine="567"/>
        <w:jc w:val="both"/>
        <w:rPr>
          <w:rFonts w:asciiTheme="minorHAnsi" w:hAnsiTheme="minorHAnsi" w:cstheme="minorHAnsi"/>
          <w:color w:val="000080"/>
          <w:sz w:val="22"/>
          <w:szCs w:val="22"/>
        </w:rPr>
      </w:pPr>
      <w:r w:rsidRPr="00667B71">
        <w:rPr>
          <w:rFonts w:cstheme="minorHAnsi"/>
          <w:b/>
          <w:bCs/>
          <w:color w:val="000080"/>
        </w:rPr>
        <w:t>Внимание</w:t>
      </w:r>
      <w:r w:rsidRPr="004943E4">
        <w:rPr>
          <w:rFonts w:cstheme="minorHAnsi"/>
          <w:b/>
          <w:bCs/>
          <w:color w:val="000080"/>
        </w:rPr>
        <w:t>:</w:t>
      </w:r>
      <w:r w:rsidRPr="00667B71">
        <w:rPr>
          <w:rFonts w:cstheme="minorHAnsi"/>
          <w:color w:val="000080"/>
        </w:rPr>
        <w:t xml:space="preserve"> </w:t>
      </w:r>
      <w:r w:rsidRPr="004943E4">
        <w:rPr>
          <w:rFonts w:cstheme="minorHAnsi"/>
          <w:color w:val="000080"/>
        </w:rPr>
        <w:t xml:space="preserve">в случае </w:t>
      </w:r>
      <w:r w:rsidRPr="004943E4">
        <w:rPr>
          <w:rFonts w:cstheme="minorHAnsi"/>
          <w:b/>
          <w:bCs/>
          <w:color w:val="000080"/>
          <w:lang w:val="en-US"/>
        </w:rPr>
        <w:t>Guardant</w:t>
      </w:r>
      <w:r w:rsidRPr="004943E4">
        <w:rPr>
          <w:rFonts w:cstheme="minorHAnsi"/>
          <w:b/>
          <w:bCs/>
          <w:color w:val="000080"/>
        </w:rPr>
        <w:t xml:space="preserve"> </w:t>
      </w:r>
      <w:r w:rsidRPr="004943E4">
        <w:rPr>
          <w:rFonts w:cstheme="minorHAnsi"/>
          <w:b/>
          <w:bCs/>
          <w:color w:val="000080"/>
          <w:lang w:val="en-US"/>
        </w:rPr>
        <w:t>Sign</w:t>
      </w:r>
      <w:r w:rsidRPr="004943E4">
        <w:rPr>
          <w:rFonts w:cstheme="minorHAnsi"/>
          <w:color w:val="000080"/>
        </w:rPr>
        <w:t xml:space="preserve"> генерация </w:t>
      </w:r>
      <w:r>
        <w:rPr>
          <w:rFonts w:asciiTheme="minorHAnsi" w:hAnsiTheme="minorHAnsi" w:cstheme="minorHAnsi"/>
          <w:color w:val="000080"/>
          <w:sz w:val="22"/>
          <w:szCs w:val="22"/>
        </w:rPr>
        <w:t xml:space="preserve">строки состояния выполняется </w:t>
      </w:r>
      <w:r w:rsidRPr="00110002">
        <w:rPr>
          <w:rFonts w:asciiTheme="minorHAnsi" w:hAnsiTheme="minorHAnsi" w:cstheme="minorHAnsi"/>
          <w:b/>
          <w:bCs/>
          <w:color w:val="000080"/>
          <w:sz w:val="22"/>
          <w:szCs w:val="22"/>
        </w:rPr>
        <w:t>один раз</w:t>
      </w:r>
      <w:r>
        <w:rPr>
          <w:rFonts w:asciiTheme="minorHAnsi" w:hAnsiTheme="minorHAnsi" w:cstheme="minorHAnsi"/>
          <w:color w:val="000080"/>
          <w:sz w:val="22"/>
          <w:szCs w:val="22"/>
        </w:rPr>
        <w:t xml:space="preserve">. </w:t>
      </w:r>
      <w:r w:rsidR="00E572B3">
        <w:rPr>
          <w:rFonts w:asciiTheme="minorHAnsi" w:hAnsiTheme="minorHAnsi" w:cstheme="minorHAnsi"/>
          <w:color w:val="000080"/>
          <w:sz w:val="22"/>
          <w:szCs w:val="22"/>
        </w:rPr>
        <w:t>Генерация повторной строки состояния (даже случайное) сделает невозможным применение строки обновления от предыдущей строки состояния (обнулит предыдущую строку).</w:t>
      </w:r>
      <w:r w:rsidRPr="00110002">
        <w:rPr>
          <w:rFonts w:asciiTheme="minorHAnsi" w:hAnsiTheme="minorHAnsi" w:cstheme="minorHAnsi"/>
          <w:color w:val="000080"/>
          <w:sz w:val="22"/>
          <w:szCs w:val="22"/>
        </w:rPr>
        <w:t xml:space="preserve"> </w:t>
      </w:r>
    </w:p>
    <w:p w14:paraId="4DA611F4" w14:textId="34A470E9" w:rsidR="00C503E1" w:rsidRPr="00C503E1" w:rsidRDefault="00C503E1" w:rsidP="00C503E1">
      <w:pPr>
        <w:pStyle w:val="NormalWeb"/>
        <w:spacing w:before="0" w:beforeAutospacing="0" w:after="0" w:afterAutospacing="0"/>
        <w:ind w:firstLine="567"/>
        <w:jc w:val="both"/>
        <w:rPr>
          <w:rFonts w:asciiTheme="minorHAnsi" w:hAnsiTheme="minorHAnsi" w:cstheme="minorHAnsi"/>
          <w:color w:val="000080"/>
          <w:sz w:val="22"/>
          <w:szCs w:val="22"/>
          <w:lang w:val="en-US"/>
        </w:rPr>
      </w:pPr>
      <w:r w:rsidRPr="00667B71">
        <w:rPr>
          <w:rFonts w:cstheme="minorHAnsi"/>
          <w:b/>
          <w:bCs/>
          <w:color w:val="000080"/>
        </w:rPr>
        <w:t>Внимание</w:t>
      </w:r>
      <w:r w:rsidRPr="004943E4">
        <w:rPr>
          <w:rFonts w:cstheme="minorHAnsi"/>
          <w:b/>
          <w:bCs/>
          <w:color w:val="000080"/>
        </w:rPr>
        <w:t>:</w:t>
      </w:r>
      <w:r w:rsidRPr="00667B71">
        <w:rPr>
          <w:rFonts w:cstheme="minorHAnsi"/>
          <w:color w:val="000080"/>
        </w:rPr>
        <w:t xml:space="preserve"> </w:t>
      </w:r>
      <w:r w:rsidRPr="004943E4">
        <w:rPr>
          <w:rFonts w:cstheme="minorHAnsi"/>
          <w:color w:val="000080"/>
        </w:rPr>
        <w:t xml:space="preserve">в случае </w:t>
      </w:r>
      <w:r>
        <w:rPr>
          <w:rFonts w:cstheme="minorHAnsi"/>
          <w:b/>
          <w:bCs/>
          <w:color w:val="000080"/>
          <w:lang w:val="en-US"/>
        </w:rPr>
        <w:t>Sentinel</w:t>
      </w:r>
      <w:r w:rsidRPr="00C503E1">
        <w:rPr>
          <w:rFonts w:cstheme="minorHAnsi"/>
          <w:b/>
          <w:bCs/>
          <w:color w:val="000080"/>
        </w:rPr>
        <w:t xml:space="preserve"> </w:t>
      </w:r>
      <w:r>
        <w:rPr>
          <w:rFonts w:cstheme="minorHAnsi"/>
          <w:b/>
          <w:bCs/>
          <w:color w:val="000080"/>
          <w:lang w:val="en-US"/>
        </w:rPr>
        <w:t>HL</w:t>
      </w:r>
      <w:r w:rsidRPr="00C503E1">
        <w:rPr>
          <w:rFonts w:cstheme="minorHAnsi"/>
          <w:b/>
          <w:bCs/>
          <w:color w:val="000080"/>
        </w:rPr>
        <w:t xml:space="preserve"> </w:t>
      </w:r>
      <w:r>
        <w:rPr>
          <w:rFonts w:asciiTheme="minorHAnsi" w:hAnsiTheme="minorHAnsi" w:cstheme="minorHAnsi"/>
          <w:color w:val="000080"/>
          <w:sz w:val="22"/>
          <w:szCs w:val="22"/>
        </w:rPr>
        <w:t>д</w:t>
      </w:r>
      <w:r w:rsidRPr="00C42607">
        <w:rPr>
          <w:rFonts w:asciiTheme="minorHAnsi" w:hAnsiTheme="minorHAnsi" w:cstheme="minorHAnsi"/>
          <w:color w:val="000080"/>
          <w:sz w:val="22"/>
          <w:szCs w:val="22"/>
        </w:rPr>
        <w:t xml:space="preserve">ля одной строки состояния </w:t>
      </w:r>
      <w:r>
        <w:rPr>
          <w:rFonts w:asciiTheme="minorHAnsi" w:hAnsiTheme="minorHAnsi" w:cstheme="minorHAnsi"/>
          <w:color w:val="000080"/>
          <w:sz w:val="22"/>
          <w:szCs w:val="22"/>
        </w:rPr>
        <w:t>с</w:t>
      </w:r>
      <w:r w:rsidRPr="00C42607">
        <w:rPr>
          <w:rFonts w:asciiTheme="minorHAnsi" w:hAnsiTheme="minorHAnsi" w:cstheme="minorHAnsi"/>
          <w:color w:val="000080"/>
          <w:sz w:val="22"/>
          <w:szCs w:val="22"/>
        </w:rPr>
        <w:t>троку обновления можно</w:t>
      </w:r>
      <w:r>
        <w:rPr>
          <w:rFonts w:asciiTheme="minorHAnsi" w:hAnsiTheme="minorHAnsi" w:cstheme="minorHAnsi"/>
          <w:color w:val="000080"/>
          <w:sz w:val="22"/>
          <w:szCs w:val="22"/>
        </w:rPr>
        <w:t xml:space="preserve"> использовать </w:t>
      </w:r>
      <w:r w:rsidRPr="00C42607">
        <w:rPr>
          <w:rFonts w:asciiTheme="minorHAnsi" w:hAnsiTheme="minorHAnsi" w:cstheme="minorHAnsi"/>
          <w:b/>
          <w:bCs/>
          <w:color w:val="000080"/>
          <w:sz w:val="22"/>
          <w:szCs w:val="22"/>
        </w:rPr>
        <w:t>только один раз</w:t>
      </w:r>
      <w:r w:rsidRPr="00C42607">
        <w:rPr>
          <w:rFonts w:asciiTheme="minorHAnsi" w:hAnsiTheme="minorHAnsi" w:cstheme="minorHAnsi"/>
          <w:color w:val="000080"/>
          <w:sz w:val="22"/>
          <w:szCs w:val="22"/>
        </w:rPr>
        <w:t>. При повторном прим</w:t>
      </w:r>
      <w:r>
        <w:rPr>
          <w:rFonts w:asciiTheme="minorHAnsi" w:hAnsiTheme="minorHAnsi" w:cstheme="minorHAnsi"/>
          <w:color w:val="000080"/>
          <w:sz w:val="22"/>
          <w:szCs w:val="22"/>
        </w:rPr>
        <w:t>е</w:t>
      </w:r>
      <w:r w:rsidRPr="00C42607">
        <w:rPr>
          <w:rFonts w:asciiTheme="minorHAnsi" w:hAnsiTheme="minorHAnsi" w:cstheme="minorHAnsi"/>
          <w:color w:val="000080"/>
          <w:sz w:val="22"/>
          <w:szCs w:val="22"/>
        </w:rPr>
        <w:t>нении той же строки обновления, либо</w:t>
      </w:r>
      <w:r>
        <w:rPr>
          <w:rFonts w:asciiTheme="minorHAnsi" w:hAnsiTheme="minorHAnsi" w:cstheme="minorHAnsi"/>
          <w:color w:val="000080"/>
          <w:sz w:val="22"/>
          <w:szCs w:val="22"/>
        </w:rPr>
        <w:t xml:space="preserve"> применении</w:t>
      </w:r>
      <w:r w:rsidRPr="00C42607">
        <w:rPr>
          <w:rFonts w:asciiTheme="minorHAnsi" w:hAnsiTheme="minorHAnsi" w:cstheme="minorHAnsi"/>
          <w:color w:val="000080"/>
          <w:sz w:val="22"/>
          <w:szCs w:val="22"/>
        </w:rPr>
        <w:t xml:space="preserve"> </w:t>
      </w:r>
      <w:r>
        <w:rPr>
          <w:rFonts w:asciiTheme="minorHAnsi" w:hAnsiTheme="minorHAnsi" w:cstheme="minorHAnsi"/>
          <w:color w:val="000080"/>
          <w:sz w:val="22"/>
          <w:szCs w:val="22"/>
        </w:rPr>
        <w:t xml:space="preserve">других </w:t>
      </w:r>
      <w:r w:rsidRPr="00C42607">
        <w:rPr>
          <w:rFonts w:asciiTheme="minorHAnsi" w:hAnsiTheme="minorHAnsi" w:cstheme="minorHAnsi"/>
          <w:color w:val="000080"/>
          <w:sz w:val="22"/>
          <w:szCs w:val="22"/>
        </w:rPr>
        <w:t>строк обновления</w:t>
      </w:r>
      <w:r>
        <w:rPr>
          <w:rFonts w:asciiTheme="minorHAnsi" w:hAnsiTheme="minorHAnsi" w:cstheme="minorHAnsi"/>
          <w:color w:val="000080"/>
          <w:sz w:val="22"/>
          <w:szCs w:val="22"/>
        </w:rPr>
        <w:t>,</w:t>
      </w:r>
      <w:r w:rsidRPr="00C42607">
        <w:rPr>
          <w:rFonts w:asciiTheme="minorHAnsi" w:hAnsiTheme="minorHAnsi" w:cstheme="minorHAnsi"/>
          <w:color w:val="000080"/>
          <w:sz w:val="22"/>
          <w:szCs w:val="22"/>
        </w:rPr>
        <w:t xml:space="preserve"> полученных из исходной строки состояния</w:t>
      </w:r>
      <w:r>
        <w:rPr>
          <w:rFonts w:asciiTheme="minorHAnsi" w:hAnsiTheme="minorHAnsi" w:cstheme="minorHAnsi"/>
          <w:color w:val="000080"/>
          <w:sz w:val="22"/>
          <w:szCs w:val="22"/>
        </w:rPr>
        <w:t xml:space="preserve">, произойдёт ошибка </w:t>
      </w:r>
      <w:r w:rsidRPr="00C42607">
        <w:rPr>
          <w:rFonts w:asciiTheme="minorHAnsi" w:hAnsiTheme="minorHAnsi" w:cstheme="minorHAnsi"/>
          <w:color w:val="000080"/>
          <w:sz w:val="22"/>
          <w:szCs w:val="22"/>
        </w:rPr>
        <w:t xml:space="preserve">40054 (Trying to install a V2C or V2CP file with an update counter that is out of sequence with update counter in the Sentinel protection key. </w:t>
      </w:r>
      <w:r w:rsidRPr="00C42607">
        <w:rPr>
          <w:rFonts w:asciiTheme="minorHAnsi" w:hAnsiTheme="minorHAnsi" w:cstheme="minorHAnsi"/>
          <w:color w:val="000080"/>
          <w:sz w:val="22"/>
          <w:szCs w:val="22"/>
          <w:lang w:val="en-US"/>
        </w:rPr>
        <w:t>Values of update counter in file are lower than those in Sentinel protection key).</w:t>
      </w:r>
    </w:p>
    <w:p w14:paraId="64DEAD2A" w14:textId="77777777" w:rsidR="00C503E1" w:rsidRPr="00C503E1" w:rsidRDefault="00C503E1" w:rsidP="00E572B3">
      <w:pPr>
        <w:pStyle w:val="NormalWeb"/>
        <w:spacing w:before="0" w:beforeAutospacing="0" w:after="0" w:afterAutospacing="0"/>
        <w:ind w:firstLine="567"/>
        <w:jc w:val="both"/>
        <w:rPr>
          <w:rFonts w:asciiTheme="minorHAnsi" w:hAnsiTheme="minorHAnsi" w:cstheme="minorHAnsi"/>
          <w:color w:val="000080"/>
          <w:sz w:val="22"/>
          <w:szCs w:val="22"/>
          <w:lang w:val="en-US"/>
        </w:rPr>
      </w:pPr>
    </w:p>
    <w:p w14:paraId="7C87C6E6" w14:textId="6DAC11EC" w:rsidR="00E572B3" w:rsidRPr="00C503E1" w:rsidRDefault="00C503E1" w:rsidP="00C503E1">
      <w:pPr>
        <w:rPr>
          <w:rFonts w:cstheme="minorHAnsi"/>
          <w:b/>
          <w:bCs/>
          <w:color w:val="000080"/>
        </w:rPr>
      </w:pPr>
      <w:r w:rsidRPr="00667B71">
        <w:rPr>
          <w:rFonts w:cstheme="minorHAnsi"/>
          <w:b/>
          <w:bCs/>
          <w:color w:val="000080"/>
        </w:rPr>
        <w:t xml:space="preserve">Алгоритм </w:t>
      </w:r>
      <w:r>
        <w:rPr>
          <w:rFonts w:cstheme="minorHAnsi"/>
          <w:b/>
          <w:bCs/>
          <w:color w:val="000080"/>
        </w:rPr>
        <w:t xml:space="preserve">обновления строки состояния для </w:t>
      </w:r>
      <w:r>
        <w:rPr>
          <w:rFonts w:cstheme="minorHAnsi"/>
          <w:b/>
          <w:bCs/>
          <w:color w:val="000080"/>
          <w:lang w:val="en-US"/>
        </w:rPr>
        <w:t>Sentinel</w:t>
      </w:r>
      <w:r w:rsidRPr="004943E4">
        <w:rPr>
          <w:rFonts w:cstheme="minorHAnsi"/>
          <w:b/>
          <w:bCs/>
          <w:color w:val="000080"/>
        </w:rPr>
        <w:t xml:space="preserve"> </w:t>
      </w:r>
      <w:r>
        <w:rPr>
          <w:rFonts w:cstheme="minorHAnsi"/>
          <w:b/>
          <w:bCs/>
          <w:color w:val="000080"/>
          <w:lang w:val="en-US"/>
        </w:rPr>
        <w:t>Hl</w:t>
      </w:r>
      <w:r w:rsidRPr="004943E4">
        <w:rPr>
          <w:rFonts w:cstheme="minorHAnsi"/>
          <w:b/>
          <w:bCs/>
          <w:color w:val="000080"/>
        </w:rPr>
        <w:t>/</w:t>
      </w:r>
      <w:r>
        <w:rPr>
          <w:rFonts w:cstheme="minorHAnsi"/>
          <w:b/>
          <w:bCs/>
          <w:color w:val="000080"/>
          <w:lang w:val="en-US"/>
        </w:rPr>
        <w:t>Guardant</w:t>
      </w:r>
      <w:r w:rsidRPr="004943E4">
        <w:rPr>
          <w:rFonts w:cstheme="minorHAnsi"/>
          <w:b/>
          <w:bCs/>
          <w:color w:val="000080"/>
        </w:rPr>
        <w:t xml:space="preserve"> </w:t>
      </w:r>
      <w:r>
        <w:rPr>
          <w:rFonts w:cstheme="minorHAnsi"/>
          <w:b/>
          <w:bCs/>
          <w:color w:val="000080"/>
          <w:lang w:val="en-US"/>
        </w:rPr>
        <w:t>Sign</w:t>
      </w:r>
      <w:r w:rsidRPr="004943E4">
        <w:rPr>
          <w:rFonts w:cstheme="minorHAnsi"/>
          <w:b/>
          <w:bCs/>
          <w:color w:val="000080"/>
        </w:rPr>
        <w:t>:</w:t>
      </w:r>
    </w:p>
    <w:p w14:paraId="6EDBB8A0" w14:textId="1DA8036D" w:rsidR="004943E4" w:rsidRDefault="004943E4" w:rsidP="00C503E1">
      <w:pPr>
        <w:pStyle w:val="NormalWeb"/>
        <w:numPr>
          <w:ilvl w:val="0"/>
          <w:numId w:val="11"/>
        </w:numPr>
        <w:spacing w:before="0" w:beforeAutospacing="0" w:after="0" w:afterAutospacing="0"/>
        <w:jc w:val="both"/>
        <w:rPr>
          <w:rFonts w:cstheme="minorHAnsi"/>
          <w:color w:val="000080"/>
        </w:rPr>
      </w:pPr>
      <w:r w:rsidRPr="004943E4">
        <w:rPr>
          <w:rFonts w:cstheme="minorHAnsi"/>
          <w:color w:val="000080"/>
        </w:rPr>
        <w:t>Необходимо выгрузить строку состояния ключа. Для этого можно нажать на кнопку</w:t>
      </w:r>
      <w:r w:rsidR="00FA5FE5">
        <w:rPr>
          <w:rFonts w:cstheme="minorHAnsi"/>
          <w:color w:val="000080"/>
        </w:rPr>
        <w:t xml:space="preserve"> </w:t>
      </w:r>
      <w:r w:rsidR="00FA5FE5">
        <w:rPr>
          <w:rFonts w:cstheme="minorHAnsi"/>
          <w:b/>
          <w:bCs/>
          <w:color w:val="000080"/>
        </w:rPr>
        <w:t>Сохранить строку состояния</w:t>
      </w:r>
      <w:r w:rsidRPr="004943E4">
        <w:rPr>
          <w:rFonts w:cstheme="minorHAnsi"/>
          <w:color w:val="000080"/>
        </w:rPr>
        <w:t xml:space="preserve"> и выгрузить файл расширения .sntlidx/</w:t>
      </w:r>
      <w:r w:rsidR="00FA5FE5">
        <w:rPr>
          <w:rFonts w:cstheme="minorHAnsi"/>
          <w:color w:val="000080"/>
        </w:rPr>
        <w:t>.</w:t>
      </w:r>
      <w:r>
        <w:rPr>
          <w:rFonts w:cstheme="minorHAnsi"/>
          <w:color w:val="000080"/>
          <w:lang w:val="en-US"/>
        </w:rPr>
        <w:t>grdidx</w:t>
      </w:r>
      <w:r w:rsidRPr="004943E4">
        <w:rPr>
          <w:rFonts w:cstheme="minorHAnsi"/>
          <w:color w:val="000080"/>
        </w:rPr>
        <w:t xml:space="preserve">, как это показано на рисунке 2.8. </w:t>
      </w:r>
    </w:p>
    <w:p w14:paraId="0933CC18" w14:textId="0F106422" w:rsidR="00C503E1" w:rsidRPr="00B47EEC" w:rsidRDefault="00FA5FE5" w:rsidP="00FA5FE5">
      <w:pPr>
        <w:jc w:val="center"/>
        <w:rPr>
          <w:rFonts w:cstheme="minorHAnsi"/>
          <w:color w:val="000080"/>
        </w:rPr>
      </w:pPr>
      <w:r w:rsidRPr="00FA5FE5">
        <w:rPr>
          <w:rFonts w:cstheme="minorHAnsi"/>
          <w:noProof/>
          <w:color w:val="000080"/>
        </w:rPr>
        <w:drawing>
          <wp:inline distT="0" distB="0" distL="0" distR="0" wp14:anchorId="1D677CC8" wp14:editId="1AAA1CF9">
            <wp:extent cx="6374369" cy="3152775"/>
            <wp:effectExtent l="0" t="0" r="7620" b="0"/>
            <wp:docPr id="141771065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17710657" name="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6376207" cy="31536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4943E4" w:rsidRPr="004943E4">
        <w:rPr>
          <w:rFonts w:cstheme="minorHAnsi"/>
          <w:color w:val="000080"/>
        </w:rPr>
        <w:br/>
      </w:r>
      <w:r w:rsidRPr="00667B71">
        <w:rPr>
          <w:rFonts w:cstheme="minorHAnsi"/>
          <w:color w:val="000080"/>
        </w:rPr>
        <w:t xml:space="preserve">Рисунок </w:t>
      </w:r>
      <w:r>
        <w:rPr>
          <w:rFonts w:cstheme="minorHAnsi"/>
          <w:color w:val="000080"/>
        </w:rPr>
        <w:t>2.</w:t>
      </w:r>
      <w:r w:rsidRPr="00FA5FE5">
        <w:rPr>
          <w:rFonts w:cstheme="minorHAnsi"/>
          <w:color w:val="000080"/>
        </w:rPr>
        <w:t>8</w:t>
      </w:r>
      <w:r w:rsidRPr="00667B71">
        <w:rPr>
          <w:rFonts w:cstheme="minorHAnsi"/>
          <w:color w:val="000080"/>
        </w:rPr>
        <w:t xml:space="preserve">. Выгрузка строки состояния ключа файлом </w:t>
      </w:r>
      <w:r w:rsidRPr="004943E4">
        <w:rPr>
          <w:rFonts w:cstheme="minorHAnsi"/>
          <w:color w:val="000080"/>
        </w:rPr>
        <w:t>.sntlidx/</w:t>
      </w:r>
      <w:r>
        <w:rPr>
          <w:rFonts w:cstheme="minorHAnsi"/>
          <w:color w:val="000080"/>
        </w:rPr>
        <w:t>.</w:t>
      </w:r>
      <w:r>
        <w:rPr>
          <w:rFonts w:cstheme="minorHAnsi"/>
          <w:color w:val="000080"/>
          <w:lang w:val="en-US"/>
        </w:rPr>
        <w:t>grdidx</w:t>
      </w:r>
    </w:p>
    <w:p w14:paraId="02DE1A83" w14:textId="77777777" w:rsidR="00C503E1" w:rsidRPr="00B47EEC" w:rsidRDefault="00C503E1">
      <w:pPr>
        <w:rPr>
          <w:rFonts w:cstheme="minorHAnsi"/>
          <w:color w:val="000080"/>
        </w:rPr>
      </w:pPr>
      <w:r w:rsidRPr="00B47EEC">
        <w:rPr>
          <w:rFonts w:cstheme="minorHAnsi"/>
          <w:color w:val="000080"/>
        </w:rPr>
        <w:br w:type="page"/>
      </w:r>
    </w:p>
    <w:p w14:paraId="5708FE4B" w14:textId="77777777" w:rsidR="004943E4" w:rsidRPr="007E46C1" w:rsidRDefault="004943E4" w:rsidP="00FA5FE5">
      <w:pPr>
        <w:jc w:val="center"/>
        <w:rPr>
          <w:rFonts w:cstheme="minorHAnsi"/>
          <w:color w:val="000080"/>
        </w:rPr>
      </w:pPr>
    </w:p>
    <w:p w14:paraId="117294FF" w14:textId="4BFFD2DB" w:rsidR="00FA5FE5" w:rsidRPr="00C503E1" w:rsidRDefault="00FA5FE5" w:rsidP="00C503E1">
      <w:pPr>
        <w:pStyle w:val="ListParagraph"/>
        <w:numPr>
          <w:ilvl w:val="0"/>
          <w:numId w:val="11"/>
        </w:numPr>
        <w:jc w:val="both"/>
        <w:rPr>
          <w:rFonts w:cstheme="minorHAnsi"/>
          <w:color w:val="000080"/>
        </w:rPr>
      </w:pPr>
      <w:r w:rsidRPr="00C503E1">
        <w:rPr>
          <w:rFonts w:cstheme="minorHAnsi"/>
          <w:color w:val="000080"/>
        </w:rPr>
        <w:t xml:space="preserve">Файл строки состояния требуется отправить на почту дистрибьютеру клиента, который взамен отправит файл </w:t>
      </w:r>
      <w:r w:rsidRPr="00C503E1">
        <w:rPr>
          <w:rFonts w:cstheme="minorHAnsi"/>
          <w:color w:val="000080"/>
          <w:lang w:val="en-US"/>
        </w:rPr>
        <w:t>UPX</w:t>
      </w:r>
      <w:r w:rsidRPr="00C503E1">
        <w:rPr>
          <w:rFonts w:cstheme="minorHAnsi"/>
          <w:color w:val="000080"/>
        </w:rPr>
        <w:t xml:space="preserve">, содержащий строку обновления. Этот файл, необходимо загрузить в </w:t>
      </w:r>
      <w:r w:rsidRPr="00C503E1">
        <w:rPr>
          <w:rFonts w:cstheme="minorHAnsi"/>
          <w:b/>
          <w:bCs/>
          <w:color w:val="000080"/>
          <w:lang w:val="en-US"/>
        </w:rPr>
        <w:t>KeyST</w:t>
      </w:r>
      <w:r w:rsidRPr="00C503E1">
        <w:rPr>
          <w:rFonts w:cstheme="minorHAnsi"/>
          <w:color w:val="000080"/>
        </w:rPr>
        <w:t xml:space="preserve"> по нажатию кнопки </w:t>
      </w:r>
      <w:r w:rsidRPr="00C503E1">
        <w:rPr>
          <w:rFonts w:cstheme="minorHAnsi"/>
          <w:b/>
          <w:bCs/>
          <w:color w:val="000080"/>
        </w:rPr>
        <w:t>Обновить ключ</w:t>
      </w:r>
      <w:r w:rsidRPr="00C503E1">
        <w:rPr>
          <w:rFonts w:cstheme="minorHAnsi"/>
          <w:color w:val="000080"/>
        </w:rPr>
        <w:t>, как это показано на рисунке 2.9</w:t>
      </w:r>
    </w:p>
    <w:p w14:paraId="0751B709" w14:textId="130434E2" w:rsidR="00703A28" w:rsidRDefault="00FA5FE5" w:rsidP="00C503E1">
      <w:pPr>
        <w:jc w:val="center"/>
        <w:rPr>
          <w:lang w:eastAsia="ru-RU"/>
        </w:rPr>
      </w:pPr>
      <w:r w:rsidRPr="00FA5FE5">
        <w:rPr>
          <w:noProof/>
          <w:lang w:eastAsia="ru-RU"/>
        </w:rPr>
        <w:drawing>
          <wp:inline distT="0" distB="0" distL="0" distR="0" wp14:anchorId="236D6AA4" wp14:editId="0CAFA0C7">
            <wp:extent cx="5940425" cy="2907665"/>
            <wp:effectExtent l="0" t="0" r="3175" b="6985"/>
            <wp:docPr id="945433550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45433550" name="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29076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5B353EC" w14:textId="52289596" w:rsidR="00FA5FE5" w:rsidRPr="004943E4" w:rsidRDefault="00FA5FE5" w:rsidP="00FA5FE5">
      <w:pPr>
        <w:jc w:val="center"/>
        <w:rPr>
          <w:lang w:eastAsia="ru-RU"/>
        </w:rPr>
      </w:pPr>
      <w:r w:rsidRPr="00667B71">
        <w:rPr>
          <w:rFonts w:cstheme="minorHAnsi"/>
          <w:color w:val="000080"/>
        </w:rPr>
        <w:t xml:space="preserve">Рисунок </w:t>
      </w:r>
      <w:r>
        <w:rPr>
          <w:rFonts w:cstheme="minorHAnsi"/>
          <w:color w:val="000080"/>
        </w:rPr>
        <w:t>2.</w:t>
      </w:r>
      <w:r w:rsidR="007E46C1">
        <w:rPr>
          <w:rFonts w:cstheme="minorHAnsi"/>
          <w:color w:val="000080"/>
        </w:rPr>
        <w:t>9</w:t>
      </w:r>
      <w:r w:rsidRPr="00667B71">
        <w:rPr>
          <w:rFonts w:cstheme="minorHAnsi"/>
          <w:color w:val="000080"/>
        </w:rPr>
        <w:t xml:space="preserve">. </w:t>
      </w:r>
      <w:r>
        <w:rPr>
          <w:rFonts w:cstheme="minorHAnsi"/>
          <w:color w:val="000080"/>
        </w:rPr>
        <w:t>Загрузка</w:t>
      </w:r>
      <w:r w:rsidRPr="00667B71">
        <w:rPr>
          <w:rFonts w:cstheme="minorHAnsi"/>
          <w:color w:val="000080"/>
        </w:rPr>
        <w:t xml:space="preserve"> </w:t>
      </w:r>
      <w:r>
        <w:rPr>
          <w:rFonts w:cstheme="minorHAnsi"/>
          <w:color w:val="000080"/>
        </w:rPr>
        <w:t>обновления строки состояния ключа</w:t>
      </w:r>
    </w:p>
    <w:sectPr w:rsidR="00FA5FE5" w:rsidRPr="004943E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052EA66" w14:textId="77777777" w:rsidR="0045267D" w:rsidRDefault="0045267D" w:rsidP="00493A55">
      <w:pPr>
        <w:spacing w:after="0" w:line="240" w:lineRule="auto"/>
      </w:pPr>
      <w:r>
        <w:separator/>
      </w:r>
    </w:p>
  </w:endnote>
  <w:endnote w:type="continuationSeparator" w:id="0">
    <w:p w14:paraId="5CAE9520" w14:textId="77777777" w:rsidR="0045267D" w:rsidRDefault="0045267D" w:rsidP="00493A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81C1187" w14:textId="77777777" w:rsidR="0045267D" w:rsidRDefault="0045267D" w:rsidP="00493A55">
      <w:pPr>
        <w:spacing w:after="0" w:line="240" w:lineRule="auto"/>
      </w:pPr>
      <w:r>
        <w:separator/>
      </w:r>
    </w:p>
  </w:footnote>
  <w:footnote w:type="continuationSeparator" w:id="0">
    <w:p w14:paraId="66D514D9" w14:textId="77777777" w:rsidR="0045267D" w:rsidRDefault="0045267D" w:rsidP="00493A5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B55C4"/>
    <w:multiLevelType w:val="hybridMultilevel"/>
    <w:tmpl w:val="9A42784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BB3E41"/>
    <w:multiLevelType w:val="hybridMultilevel"/>
    <w:tmpl w:val="857A0AB4"/>
    <w:lvl w:ilvl="0" w:tplc="80BAEE4C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047D51CE"/>
    <w:multiLevelType w:val="hybridMultilevel"/>
    <w:tmpl w:val="412CB47E"/>
    <w:lvl w:ilvl="0" w:tplc="CB2C11B2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F062D4"/>
    <w:multiLevelType w:val="hybridMultilevel"/>
    <w:tmpl w:val="976C89F2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6820B20"/>
    <w:multiLevelType w:val="hybridMultilevel"/>
    <w:tmpl w:val="DE5E54F4"/>
    <w:lvl w:ilvl="0" w:tplc="0419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5" w15:restartNumberingAfterBreak="0">
    <w:nsid w:val="390378FB"/>
    <w:multiLevelType w:val="hybridMultilevel"/>
    <w:tmpl w:val="2FBEE83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572B4574"/>
    <w:multiLevelType w:val="hybridMultilevel"/>
    <w:tmpl w:val="68DC24EC"/>
    <w:lvl w:ilvl="0" w:tplc="4B847E50">
      <w:start w:val="2"/>
      <w:numFmt w:val="bullet"/>
      <w:lvlText w:val="-"/>
      <w:lvlJc w:val="left"/>
      <w:pPr>
        <w:ind w:left="927" w:hanging="360"/>
      </w:pPr>
      <w:rPr>
        <w:rFonts w:ascii="Calibri" w:eastAsia="Times New Roman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7" w15:restartNumberingAfterBreak="0">
    <w:nsid w:val="578D7B74"/>
    <w:multiLevelType w:val="hybridMultilevel"/>
    <w:tmpl w:val="1C7AD122"/>
    <w:lvl w:ilvl="0" w:tplc="7B1671FA">
      <w:start w:val="5"/>
      <w:numFmt w:val="bullet"/>
      <w:lvlText w:val=""/>
      <w:lvlJc w:val="left"/>
      <w:pPr>
        <w:ind w:left="1065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8" w15:restartNumberingAfterBreak="0">
    <w:nsid w:val="5F545EF9"/>
    <w:multiLevelType w:val="hybridMultilevel"/>
    <w:tmpl w:val="976C89F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0905029"/>
    <w:multiLevelType w:val="hybridMultilevel"/>
    <w:tmpl w:val="57605A2E"/>
    <w:lvl w:ilvl="0" w:tplc="185E390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70CB6357"/>
    <w:multiLevelType w:val="hybridMultilevel"/>
    <w:tmpl w:val="0ED6771C"/>
    <w:lvl w:ilvl="0" w:tplc="1B04CD8C">
      <w:start w:val="1"/>
      <w:numFmt w:val="bullet"/>
      <w:lvlText w:val=""/>
      <w:lvlJc w:val="left"/>
      <w:pPr>
        <w:ind w:left="927" w:hanging="360"/>
      </w:pPr>
      <w:rPr>
        <w:rFonts w:ascii="Symbol" w:eastAsia="Times New Roman" w:hAnsi="Symbol" w:cstheme="minorHAnsi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 w16cid:durableId="242371957">
    <w:abstractNumId w:val="8"/>
  </w:num>
  <w:num w:numId="2" w16cid:durableId="52437732">
    <w:abstractNumId w:val="7"/>
  </w:num>
  <w:num w:numId="3" w16cid:durableId="232814215">
    <w:abstractNumId w:val="2"/>
  </w:num>
  <w:num w:numId="4" w16cid:durableId="219099053">
    <w:abstractNumId w:val="5"/>
  </w:num>
  <w:num w:numId="5" w16cid:durableId="18284707">
    <w:abstractNumId w:val="10"/>
  </w:num>
  <w:num w:numId="6" w16cid:durableId="1253395384">
    <w:abstractNumId w:val="6"/>
  </w:num>
  <w:num w:numId="7" w16cid:durableId="968048407">
    <w:abstractNumId w:val="9"/>
  </w:num>
  <w:num w:numId="8" w16cid:durableId="28725815">
    <w:abstractNumId w:val="0"/>
  </w:num>
  <w:num w:numId="9" w16cid:durableId="575751703">
    <w:abstractNumId w:val="3"/>
  </w:num>
  <w:num w:numId="10" w16cid:durableId="1839155512">
    <w:abstractNumId w:val="4"/>
  </w:num>
  <w:num w:numId="11" w16cid:durableId="12045143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72AD"/>
    <w:rsid w:val="00110002"/>
    <w:rsid w:val="00141F8F"/>
    <w:rsid w:val="00191E2B"/>
    <w:rsid w:val="001D6B19"/>
    <w:rsid w:val="00230472"/>
    <w:rsid w:val="002372AD"/>
    <w:rsid w:val="00336558"/>
    <w:rsid w:val="003C1994"/>
    <w:rsid w:val="00414F7A"/>
    <w:rsid w:val="0045267D"/>
    <w:rsid w:val="00493A55"/>
    <w:rsid w:val="004943E4"/>
    <w:rsid w:val="004A677E"/>
    <w:rsid w:val="0053206D"/>
    <w:rsid w:val="00582B1D"/>
    <w:rsid w:val="005E5070"/>
    <w:rsid w:val="00604415"/>
    <w:rsid w:val="00622967"/>
    <w:rsid w:val="00667B71"/>
    <w:rsid w:val="00677F97"/>
    <w:rsid w:val="006A052B"/>
    <w:rsid w:val="006D3ACB"/>
    <w:rsid w:val="007025F9"/>
    <w:rsid w:val="00703A28"/>
    <w:rsid w:val="0072751C"/>
    <w:rsid w:val="007346F4"/>
    <w:rsid w:val="007739B1"/>
    <w:rsid w:val="00775061"/>
    <w:rsid w:val="0077514A"/>
    <w:rsid w:val="00794417"/>
    <w:rsid w:val="007E17C8"/>
    <w:rsid w:val="007E46C1"/>
    <w:rsid w:val="00833652"/>
    <w:rsid w:val="00850E8D"/>
    <w:rsid w:val="00873B56"/>
    <w:rsid w:val="008B6C3C"/>
    <w:rsid w:val="008D5E57"/>
    <w:rsid w:val="00945941"/>
    <w:rsid w:val="009716EB"/>
    <w:rsid w:val="00AA7151"/>
    <w:rsid w:val="00B31EE4"/>
    <w:rsid w:val="00B35F1B"/>
    <w:rsid w:val="00B47EEC"/>
    <w:rsid w:val="00B92488"/>
    <w:rsid w:val="00BA2DA2"/>
    <w:rsid w:val="00BB47F5"/>
    <w:rsid w:val="00C42607"/>
    <w:rsid w:val="00C503E1"/>
    <w:rsid w:val="00C60934"/>
    <w:rsid w:val="00C63206"/>
    <w:rsid w:val="00C81361"/>
    <w:rsid w:val="00CD14B4"/>
    <w:rsid w:val="00D03B62"/>
    <w:rsid w:val="00D2527D"/>
    <w:rsid w:val="00D73EA4"/>
    <w:rsid w:val="00DF0350"/>
    <w:rsid w:val="00DF0632"/>
    <w:rsid w:val="00E03DC8"/>
    <w:rsid w:val="00E2263E"/>
    <w:rsid w:val="00E572B3"/>
    <w:rsid w:val="00EA01F1"/>
    <w:rsid w:val="00FA5F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D3C3A0"/>
  <w15:chartTrackingRefBased/>
  <w15:docId w15:val="{4FA7DB97-DBBF-4F93-BA83-5E68742290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A5FE5"/>
  </w:style>
  <w:style w:type="paragraph" w:styleId="Heading1">
    <w:name w:val="heading 1"/>
    <w:basedOn w:val="Normal"/>
    <w:link w:val="Heading1Char"/>
    <w:uiPriority w:val="9"/>
    <w:qFormat/>
    <w:rsid w:val="00D73EA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  <w14:ligatures w14:val="none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A052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346F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93A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93A55"/>
  </w:style>
  <w:style w:type="paragraph" w:styleId="Footer">
    <w:name w:val="footer"/>
    <w:basedOn w:val="Normal"/>
    <w:link w:val="FooterChar"/>
    <w:uiPriority w:val="99"/>
    <w:unhideWhenUsed/>
    <w:rsid w:val="00493A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93A55"/>
  </w:style>
  <w:style w:type="character" w:styleId="Hyperlink">
    <w:name w:val="Hyperlink"/>
    <w:basedOn w:val="DefaultParagraphFont"/>
    <w:uiPriority w:val="99"/>
    <w:unhideWhenUsed/>
    <w:rsid w:val="00D73EA4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D73EA4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  <w14:ligatures w14:val="none"/>
    </w:rPr>
  </w:style>
  <w:style w:type="paragraph" w:styleId="NormalWeb">
    <w:name w:val="Normal (Web)"/>
    <w:basedOn w:val="Normal"/>
    <w:uiPriority w:val="99"/>
    <w:unhideWhenUsed/>
    <w:rsid w:val="00D73E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styleId="TOCHeading">
    <w:name w:val="TOC Heading"/>
    <w:basedOn w:val="Heading1"/>
    <w:next w:val="Normal"/>
    <w:uiPriority w:val="39"/>
    <w:unhideWhenUsed/>
    <w:qFormat/>
    <w:rsid w:val="006A052B"/>
    <w:pPr>
      <w:keepNext/>
      <w:keepLines/>
      <w:spacing w:before="240" w:beforeAutospacing="0" w:after="0" w:afterAutospacing="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2F5496" w:themeColor="accent1" w:themeShade="BF"/>
      <w:kern w:val="0"/>
      <w:sz w:val="32"/>
      <w:szCs w:val="32"/>
    </w:rPr>
  </w:style>
  <w:style w:type="paragraph" w:styleId="TOC1">
    <w:name w:val="toc 1"/>
    <w:basedOn w:val="Normal"/>
    <w:next w:val="Normal"/>
    <w:autoRedefine/>
    <w:uiPriority w:val="39"/>
    <w:unhideWhenUsed/>
    <w:rsid w:val="006A052B"/>
    <w:pPr>
      <w:spacing w:after="100"/>
    </w:pPr>
  </w:style>
  <w:style w:type="character" w:customStyle="1" w:styleId="Heading2Char">
    <w:name w:val="Heading 2 Char"/>
    <w:basedOn w:val="DefaultParagraphFont"/>
    <w:link w:val="Heading2"/>
    <w:uiPriority w:val="9"/>
    <w:rsid w:val="006A052B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OC2">
    <w:name w:val="toc 2"/>
    <w:basedOn w:val="Normal"/>
    <w:next w:val="Normal"/>
    <w:autoRedefine/>
    <w:uiPriority w:val="39"/>
    <w:unhideWhenUsed/>
    <w:rsid w:val="007025F9"/>
    <w:pPr>
      <w:spacing w:after="100"/>
      <w:ind w:left="2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2059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8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53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3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39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77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truboprovod.ru/software/nozzle" TargetMode="External"/><Relationship Id="rId13" Type="http://schemas.openxmlformats.org/officeDocument/2006/relationships/image" Target="media/image5.png"/><Relationship Id="rId18" Type="http://schemas.openxmlformats.org/officeDocument/2006/relationships/image" Target="media/image10.png"/><Relationship Id="rId3" Type="http://schemas.openxmlformats.org/officeDocument/2006/relationships/styles" Target="styles.xml"/><Relationship Id="rId21" Type="http://schemas.openxmlformats.org/officeDocument/2006/relationships/image" Target="media/image13.png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17" Type="http://schemas.openxmlformats.org/officeDocument/2006/relationships/image" Target="media/image9.png"/><Relationship Id="rId2" Type="http://schemas.openxmlformats.org/officeDocument/2006/relationships/numbering" Target="numbering.xml"/><Relationship Id="rId16" Type="http://schemas.openxmlformats.org/officeDocument/2006/relationships/image" Target="media/image8.png"/><Relationship Id="rId20" Type="http://schemas.openxmlformats.org/officeDocument/2006/relationships/image" Target="media/image12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5" Type="http://schemas.openxmlformats.org/officeDocument/2006/relationships/image" Target="media/image7.png"/><Relationship Id="rId23" Type="http://schemas.openxmlformats.org/officeDocument/2006/relationships/theme" Target="theme/theme1.xml"/><Relationship Id="rId10" Type="http://schemas.openxmlformats.org/officeDocument/2006/relationships/image" Target="media/image2.png"/><Relationship Id="rId19" Type="http://schemas.openxmlformats.org/officeDocument/2006/relationships/image" Target="media/image11.png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image" Target="media/image6.png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920231-5592-40C1-B50C-72B7A9EAA6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571</TotalTime>
  <Pages>13</Pages>
  <Words>1681</Words>
  <Characters>9587</Characters>
  <Application>Microsoft Office Word</Application>
  <DocSecurity>0</DocSecurity>
  <Lines>79</Lines>
  <Paragraphs>22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Сергеев Игорь Сергеевич</dc:creator>
  <cp:keywords/>
  <dc:description/>
  <cp:lastModifiedBy>Князьков Михаил Сергеевич</cp:lastModifiedBy>
  <cp:revision>25</cp:revision>
  <dcterms:created xsi:type="dcterms:W3CDTF">2024-02-05T11:22:00Z</dcterms:created>
  <dcterms:modified xsi:type="dcterms:W3CDTF">2024-04-23T07:36:00Z</dcterms:modified>
</cp:coreProperties>
</file>